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6C657C6C" w:rsidR="00BE32B3" w:rsidRPr="00CA4C94" w:rsidRDefault="00EB3FD6" w:rsidP="0015687A">
      <w:pPr>
        <w:jc w:val="center"/>
        <w:rPr>
          <w:rFonts w:ascii="Goudy Old Style" w:hAnsi="Goudy Old Style"/>
          <w:sz w:val="36"/>
          <w:szCs w:val="36"/>
        </w:rPr>
      </w:pPr>
      <w:r>
        <w:rPr>
          <w:rFonts w:ascii="Goudy Old Style" w:hAnsi="Goudy Old Style"/>
          <w:noProof/>
          <w:sz w:val="36"/>
          <w:szCs w:val="36"/>
        </w:rPr>
        <mc:AlternateContent>
          <mc:Choice Requires="wps">
            <w:drawing>
              <wp:anchor distT="0" distB="0" distL="114300" distR="114300" simplePos="0" relativeHeight="251659264" behindDoc="0" locked="0" layoutInCell="1" allowOverlap="1" wp14:anchorId="40C943FD" wp14:editId="39034219">
                <wp:simplePos x="0" y="0"/>
                <wp:positionH relativeFrom="column">
                  <wp:posOffset>3657600</wp:posOffset>
                </wp:positionH>
                <wp:positionV relativeFrom="paragraph">
                  <wp:posOffset>0</wp:posOffset>
                </wp:positionV>
                <wp:extent cx="0" cy="70866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7086600"/>
                        </a:xfrm>
                        <a:prstGeom prst="line">
                          <a:avLst/>
                        </a:prstGeom>
                        <a:ln w="12700">
                          <a:solidFill>
                            <a:schemeClr val="tx1">
                              <a:lumMod val="50000"/>
                              <a:lumOff val="50000"/>
                            </a:schemeClr>
                          </a:solidFill>
                        </a:ln>
                        <a:effectLst>
                          <a:innerShdw blurRad="63500" dist="50800" dir="13500000">
                            <a:srgbClr val="000000">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CB8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0" to="4in,5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" strokecolor="gray [1629]" strokeweight="1pt"/>
            </w:pict>
          </mc:Fallback>
        </mc:AlternateContent>
      </w:r>
      <w:r w:rsidR="00EA2C79">
        <w:rPr>
          <w:rFonts w:ascii="Goudy Old Style" w:hAnsi="Goudy Old Style"/>
          <w:sz w:val="36"/>
          <w:szCs w:val="36"/>
        </w:rPr>
        <w:t>Chardonnay</w:t>
      </w:r>
      <w:r w:rsidR="004B6A6F" w:rsidRPr="00CA4C94">
        <w:rPr>
          <w:rFonts w:ascii="Goudy Old Style" w:hAnsi="Goudy Old Style"/>
          <w:sz w:val="36"/>
          <w:szCs w:val="36"/>
        </w:rPr>
        <w:t xml:space="preserve"> </w:t>
      </w:r>
      <w:r w:rsidR="00EB5DF2" w:rsidRPr="00FF5D63">
        <w:rPr>
          <w:rFonts w:ascii="Wingdings" w:hAnsi="Wingdings"/>
        </w:rPr>
        <w:t></w:t>
      </w:r>
      <w:r w:rsidR="00587065">
        <w:rPr>
          <w:rFonts w:ascii="Goudy Old Style" w:hAnsi="Goudy Old Style"/>
          <w:sz w:val="36"/>
          <w:szCs w:val="36"/>
        </w:rPr>
        <w:t xml:space="preserve"> 201</w:t>
      </w:r>
      <w:r w:rsidR="00EA2C79">
        <w:rPr>
          <w:rFonts w:ascii="Goudy Old Style" w:hAnsi="Goudy Old Style"/>
          <w:sz w:val="36"/>
          <w:szCs w:val="36"/>
        </w:rPr>
        <w:t>8</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4CF9FF5D" w14:textId="77777777" w:rsidR="0037032F" w:rsidRPr="000A1390" w:rsidRDefault="0037032F" w:rsidP="0015687A">
      <w:pPr>
        <w:jc w:val="center"/>
        <w:rPr>
          <w:rFonts w:ascii="Goudy Old Style" w:hAnsi="Goudy Old Style"/>
          <w:sz w:val="16"/>
          <w:szCs w:val="16"/>
        </w:rPr>
      </w:pPr>
    </w:p>
    <w:p w14:paraId="53421B96" w14:textId="65353B20" w:rsidR="006F7ED7" w:rsidRDefault="006F7ED7" w:rsidP="0015687A">
      <w:pPr>
        <w:jc w:val="center"/>
        <w:rPr>
          <w:rFonts w:ascii="Goudy Old Style" w:hAnsi="Goudy Old Style"/>
        </w:rPr>
      </w:pPr>
    </w:p>
    <w:p w14:paraId="1C6BEE94" w14:textId="535D1F48"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 xml:space="preserve">Grown at 1450’ elevation on red, obsidian-strewn </w:t>
      </w:r>
      <w:r w:rsidR="00587065">
        <w:rPr>
          <w:rFonts w:ascii="Goudy Old Style" w:hAnsi="Goudy Old Style"/>
          <w:sz w:val="22"/>
          <w:szCs w:val="22"/>
        </w:rPr>
        <w:t xml:space="preserve">volcanic </w:t>
      </w:r>
      <w:r w:rsidRPr="0007418E">
        <w:rPr>
          <w:rFonts w:ascii="Goudy Old Style" w:hAnsi="Goudy Old Style"/>
          <w:sz w:val="22"/>
          <w:szCs w:val="22"/>
        </w:rPr>
        <w:t>soil</w:t>
      </w:r>
      <w:r w:rsidR="00555810" w:rsidRPr="0007418E">
        <w:rPr>
          <w:rFonts w:ascii="Goudy Old Style" w:hAnsi="Goudy Old Style"/>
          <w:sz w:val="22"/>
          <w:szCs w:val="22"/>
        </w:rPr>
        <w:t xml:space="preserve"> resu</w:t>
      </w:r>
      <w:r w:rsidR="00587065">
        <w:rPr>
          <w:rFonts w:ascii="Goudy Old Style" w:hAnsi="Goudy Old Style"/>
          <w:sz w:val="22"/>
          <w:szCs w:val="22"/>
        </w:rPr>
        <w:t xml:space="preserve">lting from Mt. </w:t>
      </w:r>
      <w:proofErr w:type="spellStart"/>
      <w:r w:rsidR="00587065">
        <w:rPr>
          <w:rFonts w:ascii="Goudy Old Style" w:hAnsi="Goudy Old Style"/>
          <w:sz w:val="22"/>
          <w:szCs w:val="22"/>
        </w:rPr>
        <w:t>Konocti’s</w:t>
      </w:r>
      <w:proofErr w:type="spellEnd"/>
      <w:r w:rsidR="00587065">
        <w:rPr>
          <w:rFonts w:ascii="Goudy Old Style" w:hAnsi="Goudy Old Style"/>
          <w:sz w:val="22"/>
          <w:szCs w:val="22"/>
        </w:rPr>
        <w:t xml:space="preserve"> violent</w:t>
      </w:r>
      <w:r w:rsidR="00555810" w:rsidRPr="0007418E">
        <w:rPr>
          <w:rFonts w:ascii="Goudy Old Style" w:hAnsi="Goudy Old Style"/>
          <w:sz w:val="22"/>
          <w:szCs w:val="22"/>
        </w:rPr>
        <w:t xml:space="preserve"> upheaval</w:t>
      </w:r>
      <w:r w:rsidR="0037032F">
        <w:rPr>
          <w:rFonts w:ascii="Goudy Old Style" w:hAnsi="Goudy Old Style"/>
          <w:sz w:val="22"/>
          <w:szCs w:val="22"/>
        </w:rPr>
        <w:t xml:space="preserve"> in the Mayacamas runout</w:t>
      </w:r>
      <w:r w:rsidR="00555810" w:rsidRPr="0007418E">
        <w:rPr>
          <w:rFonts w:ascii="Goudy Old Style" w:hAnsi="Goudy Old Style"/>
          <w:sz w:val="22"/>
          <w:szCs w:val="22"/>
        </w:rPr>
        <w:t xml:space="preserve">, </w:t>
      </w:r>
      <w:r w:rsidR="00A548F0">
        <w:rPr>
          <w:rFonts w:ascii="Goudy Old Style" w:hAnsi="Goudy Old Style"/>
          <w:sz w:val="22"/>
          <w:szCs w:val="22"/>
        </w:rPr>
        <w:t>this</w:t>
      </w:r>
      <w:r w:rsidR="00EA2C79">
        <w:rPr>
          <w:rFonts w:ascii="Goudy Old Style" w:hAnsi="Goudy Old Style"/>
          <w:sz w:val="22"/>
          <w:szCs w:val="22"/>
        </w:rPr>
        <w:t xml:space="preserve"> is warm climate chardonnay, ripe pear and yellow fruits from </w:t>
      </w:r>
      <w:r w:rsidR="00C87BCB">
        <w:rPr>
          <w:rFonts w:ascii="Goudy Old Style" w:hAnsi="Goudy Old Style"/>
          <w:sz w:val="22"/>
          <w:szCs w:val="22"/>
        </w:rPr>
        <w:t xml:space="preserve">our </w:t>
      </w:r>
      <w:r w:rsidR="00EA2C79">
        <w:rPr>
          <w:rFonts w:ascii="Goudy Old Style" w:hAnsi="Goudy Old Style"/>
          <w:sz w:val="22"/>
          <w:szCs w:val="22"/>
        </w:rPr>
        <w:t>25 year-old vines</w:t>
      </w:r>
      <w:r w:rsidR="00D46E89" w:rsidRPr="0007418E">
        <w:rPr>
          <w:rFonts w:ascii="Goudy Old Style" w:hAnsi="Goudy Old Style"/>
          <w:sz w:val="22"/>
          <w:szCs w:val="22"/>
        </w:rPr>
        <w:t>.</w:t>
      </w:r>
    </w:p>
    <w:p w14:paraId="73AC56CA" w14:textId="77777777" w:rsidR="00A05F6F" w:rsidRPr="000A1390" w:rsidRDefault="00A05F6F" w:rsidP="00D73DC5">
      <w:pPr>
        <w:ind w:right="144"/>
        <w:jc w:val="center"/>
        <w:rPr>
          <w:rFonts w:ascii="Goudy Old Style" w:hAnsi="Goudy Old Style"/>
          <w:sz w:val="16"/>
          <w:szCs w:val="16"/>
        </w:rPr>
      </w:pPr>
    </w:p>
    <w:p w14:paraId="358A77F9" w14:textId="36832B6E" w:rsidR="001636C2" w:rsidRPr="0007418E" w:rsidRDefault="001636C2" w:rsidP="00D73DC5">
      <w:pPr>
        <w:ind w:right="144"/>
        <w:rPr>
          <w:rFonts w:ascii="Goudy Old Style" w:hAnsi="Goudy Old Style"/>
          <w:sz w:val="22"/>
          <w:szCs w:val="22"/>
        </w:rPr>
      </w:pPr>
      <w:r w:rsidRPr="0007418E">
        <w:rPr>
          <w:rFonts w:ascii="Goudy Old Style" w:hAnsi="Goudy Old Style"/>
          <w:b/>
          <w:sz w:val="22"/>
          <w:szCs w:val="22"/>
        </w:rPr>
        <w:t>Tasting notes:</w:t>
      </w:r>
      <w:r w:rsidR="00EA2C79">
        <w:rPr>
          <w:rFonts w:ascii="Goudy Old Style" w:hAnsi="Goudy Old Style"/>
          <w:sz w:val="22"/>
          <w:szCs w:val="22"/>
        </w:rPr>
        <w:t xml:space="preserve"> Volcanic soil and 100-degree summer heat Chardonnay? </w:t>
      </w:r>
      <w:proofErr w:type="spellStart"/>
      <w:r w:rsidR="00EA2C79">
        <w:rPr>
          <w:rFonts w:ascii="Goudy Old Style" w:hAnsi="Goudy Old Style"/>
          <w:sz w:val="22"/>
          <w:szCs w:val="22"/>
        </w:rPr>
        <w:t>Oui</w:t>
      </w:r>
      <w:proofErr w:type="spellEnd"/>
      <w:r w:rsidR="00EA2C79">
        <w:rPr>
          <w:rFonts w:ascii="Goudy Old Style" w:hAnsi="Goudy Old Style"/>
          <w:sz w:val="22"/>
          <w:szCs w:val="22"/>
        </w:rPr>
        <w:t xml:space="preserve">, </w:t>
      </w:r>
      <w:proofErr w:type="spellStart"/>
      <w:r w:rsidR="00EA2C79">
        <w:rPr>
          <w:rFonts w:ascii="Goudy Old Style" w:hAnsi="Goudy Old Style"/>
          <w:sz w:val="22"/>
          <w:szCs w:val="22"/>
        </w:rPr>
        <w:t>s’il</w:t>
      </w:r>
      <w:proofErr w:type="spellEnd"/>
      <w:r w:rsidR="00EA2C79">
        <w:rPr>
          <w:rFonts w:ascii="Goudy Old Style" w:hAnsi="Goudy Old Style"/>
          <w:sz w:val="22"/>
          <w:szCs w:val="22"/>
        </w:rPr>
        <w:t xml:space="preserve"> </w:t>
      </w:r>
      <w:proofErr w:type="spellStart"/>
      <w:r w:rsidR="00EA2C79">
        <w:rPr>
          <w:rFonts w:ascii="Goudy Old Style" w:hAnsi="Goudy Old Style"/>
          <w:sz w:val="22"/>
          <w:szCs w:val="22"/>
        </w:rPr>
        <w:t>vous</w:t>
      </w:r>
      <w:proofErr w:type="spellEnd"/>
      <w:r w:rsidR="00EA2C79">
        <w:rPr>
          <w:rFonts w:ascii="Goudy Old Style" w:hAnsi="Goudy Old Style"/>
          <w:sz w:val="22"/>
          <w:szCs w:val="22"/>
        </w:rPr>
        <w:t xml:space="preserve"> plait! Micro berries from dry-farmed vines yield plenty of white pepper lift, citrus to tropical fruits, and enough </w:t>
      </w:r>
      <w:proofErr w:type="spellStart"/>
      <w:r w:rsidR="00EA2C79">
        <w:rPr>
          <w:rFonts w:ascii="Goudy Old Style" w:hAnsi="Goudy Old Style"/>
          <w:sz w:val="22"/>
          <w:szCs w:val="22"/>
        </w:rPr>
        <w:t>medium</w:t>
      </w:r>
      <w:r w:rsidR="00E75985">
        <w:rPr>
          <w:rFonts w:ascii="Goudy Old Style" w:hAnsi="Goudy Old Style"/>
          <w:sz w:val="22"/>
          <w:szCs w:val="22"/>
        </w:rPr>
        <w:t>ish</w:t>
      </w:r>
      <w:proofErr w:type="spellEnd"/>
      <w:r w:rsidR="00EA2C79">
        <w:rPr>
          <w:rFonts w:ascii="Goudy Old Style" w:hAnsi="Goudy Old Style"/>
          <w:sz w:val="22"/>
          <w:szCs w:val="22"/>
        </w:rPr>
        <w:t xml:space="preserve"> acidity to echo the </w:t>
      </w:r>
      <w:proofErr w:type="spellStart"/>
      <w:r w:rsidR="00EA2C79">
        <w:rPr>
          <w:rFonts w:ascii="Goudy Old Style" w:hAnsi="Goudy Old Style"/>
          <w:sz w:val="22"/>
          <w:szCs w:val="22"/>
        </w:rPr>
        <w:t>Måconaise</w:t>
      </w:r>
      <w:proofErr w:type="spellEnd"/>
      <w:r w:rsidR="00EA2C79">
        <w:rPr>
          <w:rFonts w:ascii="Goudy Old Style" w:hAnsi="Goudy Old Style"/>
          <w:sz w:val="22"/>
          <w:szCs w:val="22"/>
        </w:rPr>
        <w:t xml:space="preserve"> in a stony</w:t>
      </w:r>
      <w:r w:rsidR="00E75985">
        <w:rPr>
          <w:rFonts w:ascii="Goudy Old Style" w:hAnsi="Goudy Old Style"/>
          <w:sz w:val="22"/>
          <w:szCs w:val="22"/>
        </w:rPr>
        <w:t>, stem-kissed</w:t>
      </w:r>
      <w:r w:rsidR="00EA2C79">
        <w:rPr>
          <w:rFonts w:ascii="Goudy Old Style" w:hAnsi="Goudy Old Style"/>
          <w:sz w:val="22"/>
          <w:szCs w:val="22"/>
        </w:rPr>
        <w:t xml:space="preserve"> package.</w:t>
      </w:r>
    </w:p>
    <w:p w14:paraId="1C295736" w14:textId="77777777" w:rsidR="00966A2A" w:rsidRPr="000A1390" w:rsidRDefault="00966A2A" w:rsidP="00D73DC5">
      <w:pPr>
        <w:ind w:right="144"/>
        <w:rPr>
          <w:rFonts w:ascii="Goudy Old Style" w:hAnsi="Goudy Old Style"/>
          <w:sz w:val="16"/>
          <w:szCs w:val="16"/>
        </w:rPr>
      </w:pPr>
    </w:p>
    <w:p w14:paraId="161C6E1B" w14:textId="2094F6F3" w:rsidR="00D64B17"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proofErr w:type="spellStart"/>
      <w:r w:rsidR="00EA2C79">
        <w:rPr>
          <w:rFonts w:ascii="Goudy Old Style" w:hAnsi="Goudy Old Style"/>
          <w:sz w:val="22"/>
          <w:szCs w:val="22"/>
        </w:rPr>
        <w:t>Wente</w:t>
      </w:r>
      <w:proofErr w:type="spellEnd"/>
      <w:r w:rsidR="00EA2C79">
        <w:rPr>
          <w:rFonts w:ascii="Goudy Old Style" w:hAnsi="Goudy Old Style"/>
          <w:sz w:val="22"/>
          <w:szCs w:val="22"/>
        </w:rPr>
        <w:t xml:space="preserve"> clone planted in 1994 on unknown roots. Cut back to graft</w:t>
      </w:r>
      <w:r w:rsidR="006C7269">
        <w:rPr>
          <w:rFonts w:ascii="Goudy Old Style" w:hAnsi="Goudy Old Style"/>
          <w:sz w:val="22"/>
          <w:szCs w:val="22"/>
        </w:rPr>
        <w:t xml:space="preserve"> over to Greco</w:t>
      </w:r>
      <w:r w:rsidR="00EA2C79">
        <w:rPr>
          <w:rFonts w:ascii="Goudy Old Style" w:hAnsi="Goudy Old Style"/>
          <w:sz w:val="22"/>
          <w:szCs w:val="22"/>
        </w:rPr>
        <w:t xml:space="preserve">, but </w:t>
      </w:r>
      <w:r w:rsidR="006C7269">
        <w:rPr>
          <w:rFonts w:ascii="Goudy Old Style" w:hAnsi="Goudy Old Style"/>
          <w:sz w:val="22"/>
          <w:szCs w:val="22"/>
        </w:rPr>
        <w:t xml:space="preserve">that never happened, </w:t>
      </w:r>
      <w:r w:rsidR="00EA2C79">
        <w:rPr>
          <w:rFonts w:ascii="Goudy Old Style" w:hAnsi="Goudy Old Style"/>
          <w:sz w:val="22"/>
          <w:szCs w:val="22"/>
        </w:rPr>
        <w:t xml:space="preserve">then rescued into </w:t>
      </w:r>
      <w:r w:rsidR="006C7269">
        <w:rPr>
          <w:rFonts w:ascii="Goudy Old Style" w:hAnsi="Goudy Old Style"/>
          <w:sz w:val="22"/>
          <w:szCs w:val="22"/>
        </w:rPr>
        <w:t xml:space="preserve">a </w:t>
      </w:r>
      <w:r w:rsidR="00EA2C79">
        <w:rPr>
          <w:rFonts w:ascii="Goudy Old Style" w:hAnsi="Goudy Old Style"/>
          <w:sz w:val="22"/>
          <w:szCs w:val="22"/>
        </w:rPr>
        <w:t>head-trained second life.</w:t>
      </w:r>
    </w:p>
    <w:p w14:paraId="2295A889" w14:textId="77777777" w:rsidR="000A1390" w:rsidRPr="000A1390" w:rsidRDefault="000A1390" w:rsidP="00D73DC5">
      <w:pPr>
        <w:ind w:right="144"/>
        <w:rPr>
          <w:rFonts w:ascii="Goudy Old Style" w:hAnsi="Goudy Old Style"/>
          <w:sz w:val="16"/>
          <w:szCs w:val="16"/>
        </w:rPr>
      </w:pPr>
    </w:p>
    <w:p w14:paraId="57464C3E" w14:textId="54AC12AE" w:rsidR="00794A10"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00B80336">
        <w:rPr>
          <w:rFonts w:ascii="Goudy Old Style" w:hAnsi="Goudy Old Style"/>
          <w:sz w:val="22"/>
          <w:szCs w:val="22"/>
        </w:rPr>
        <w:t xml:space="preserve"> </w:t>
      </w:r>
      <w:r w:rsidR="00EA2C79">
        <w:rPr>
          <w:rFonts w:ascii="Goudy Old Style" w:hAnsi="Goudy Old Style"/>
          <w:sz w:val="22"/>
          <w:szCs w:val="22"/>
        </w:rPr>
        <w:t xml:space="preserve">Usually our first pick of the year, pressed in our wood basket press, left to settle for 2 days and allowed to oxidize (brown juice club – no sulfur dioxide) before racking and (hopefully) beginning fermentation. 10 months in stainless after fermentation, stirred once or twice. Bottled </w:t>
      </w:r>
      <w:proofErr w:type="spellStart"/>
      <w:r w:rsidR="00EA2C79">
        <w:rPr>
          <w:rFonts w:ascii="Goudy Old Style" w:hAnsi="Goudy Old Style"/>
          <w:sz w:val="22"/>
          <w:szCs w:val="22"/>
        </w:rPr>
        <w:t>unfined</w:t>
      </w:r>
      <w:proofErr w:type="spellEnd"/>
      <w:r w:rsidR="00EA2C79">
        <w:rPr>
          <w:rFonts w:ascii="Goudy Old Style" w:hAnsi="Goudy Old Style"/>
          <w:sz w:val="22"/>
          <w:szCs w:val="22"/>
        </w:rPr>
        <w:t xml:space="preserve"> and unfiltered.</w:t>
      </w:r>
    </w:p>
    <w:p w14:paraId="66C8FC20" w14:textId="77777777" w:rsidR="000A1390" w:rsidRPr="000A1390" w:rsidRDefault="000A1390" w:rsidP="00D73DC5">
      <w:pPr>
        <w:ind w:right="144"/>
        <w:rPr>
          <w:rFonts w:ascii="Goudy Old Style" w:hAnsi="Goudy Old Style"/>
          <w:sz w:val="16"/>
          <w:szCs w:val="16"/>
        </w:rPr>
      </w:pPr>
    </w:p>
    <w:p w14:paraId="2622280E" w14:textId="6A9777FF" w:rsidR="002B2A3A" w:rsidRPr="0007418E" w:rsidRDefault="00805DD5" w:rsidP="002B2A3A">
      <w:pPr>
        <w:ind w:right="144"/>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2B2A3A">
        <w:rPr>
          <w:rFonts w:ascii="Goudy Old Style" w:hAnsi="Goudy Old Style"/>
          <w:sz w:val="22"/>
          <w:szCs w:val="22"/>
        </w:rPr>
        <w:t>Ah 2018. It started off fast and furious. We avoided the drenching rain of 2017 and as summer came it got hotter and hotter. 3 weeks of 100-degree days, and just as the vines started to look tired, then came fire. August was spent in smoke, with evacuations and power outages. And then came magical cooling for months, slow-ripening 82-degree perfection. While what became a great season was marred by the specter of smoke, our grapes tested clean, and fruit-forward reds became possible, as did clean whites and rosé.</w:t>
      </w:r>
    </w:p>
    <w:p w14:paraId="2E689425" w14:textId="77777777" w:rsidR="000A1390" w:rsidRPr="000A1390" w:rsidRDefault="000A1390" w:rsidP="00794A10">
      <w:pPr>
        <w:rPr>
          <w:rFonts w:ascii="Goudy Old Style" w:hAnsi="Goudy Old Style"/>
          <w:sz w:val="16"/>
          <w:szCs w:val="16"/>
        </w:rPr>
      </w:pPr>
    </w:p>
    <w:p w14:paraId="46638201" w14:textId="0AB261E4" w:rsidR="000A1390" w:rsidRDefault="0007418E" w:rsidP="000A139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2B2A3A">
        <w:rPr>
          <w:rFonts w:ascii="Goudy Old Style" w:hAnsi="Goudy Old Style"/>
          <w:sz w:val="22"/>
          <w:szCs w:val="22"/>
        </w:rPr>
        <w:t xml:space="preserve">The sublimation is a purification of the Matter by the means od Dissolution. </w:t>
      </w:r>
      <w:r w:rsidR="006C7269">
        <w:rPr>
          <w:rFonts w:ascii="Goudy Old Style" w:hAnsi="Goudy Old Style"/>
          <w:sz w:val="22"/>
          <w:szCs w:val="22"/>
        </w:rPr>
        <w:t xml:space="preserve">This operation is repeated several times, which is why Saturn is about the cut the single stem showing the Star, the Moon, and the Sun (which are the First, Second, and Third works). – Johann Daniel </w:t>
      </w:r>
      <w:proofErr w:type="spellStart"/>
      <w:r w:rsidR="006C7269">
        <w:rPr>
          <w:rFonts w:ascii="Goudy Old Style" w:hAnsi="Goudy Old Style"/>
          <w:sz w:val="22"/>
          <w:szCs w:val="22"/>
        </w:rPr>
        <w:t>Mylius</w:t>
      </w:r>
      <w:proofErr w:type="spellEnd"/>
      <w:r w:rsidR="006C7269">
        <w:rPr>
          <w:rFonts w:ascii="Goudy Old Style" w:hAnsi="Goudy Old Style"/>
          <w:sz w:val="22"/>
          <w:szCs w:val="22"/>
        </w:rPr>
        <w:t xml:space="preserve">, </w:t>
      </w:r>
      <w:r w:rsidR="006C7269" w:rsidRPr="006C7269">
        <w:rPr>
          <w:rFonts w:ascii="Goudy Old Style" w:hAnsi="Goudy Old Style"/>
          <w:i/>
          <w:iCs/>
          <w:sz w:val="22"/>
          <w:szCs w:val="22"/>
        </w:rPr>
        <w:t xml:space="preserve">Philosophia </w:t>
      </w:r>
      <w:proofErr w:type="spellStart"/>
      <w:r w:rsidR="006C7269" w:rsidRPr="006C7269">
        <w:rPr>
          <w:rFonts w:ascii="Goudy Old Style" w:hAnsi="Goudy Old Style"/>
          <w:i/>
          <w:iCs/>
          <w:sz w:val="22"/>
          <w:szCs w:val="22"/>
        </w:rPr>
        <w:t>Reformata</w:t>
      </w:r>
      <w:proofErr w:type="spellEnd"/>
      <w:r w:rsidR="006C7269">
        <w:rPr>
          <w:rFonts w:ascii="Goudy Old Style" w:hAnsi="Goudy Old Style"/>
          <w:sz w:val="22"/>
          <w:szCs w:val="22"/>
        </w:rPr>
        <w:t>, 1622 (Engraving by Balthazar Schwan)</w:t>
      </w:r>
    </w:p>
    <w:p w14:paraId="0D7B6293" w14:textId="51814C5F" w:rsidR="00E60161" w:rsidRDefault="00E60161" w:rsidP="000A1390">
      <w:pPr>
        <w:rPr>
          <w:rFonts w:ascii="Goudy Old Style" w:hAnsi="Goudy Old Style"/>
          <w:sz w:val="22"/>
          <w:szCs w:val="22"/>
        </w:rPr>
      </w:pPr>
    </w:p>
    <w:p w14:paraId="685BCC16" w14:textId="77777777" w:rsidR="00E60161" w:rsidRPr="00CA4C94" w:rsidRDefault="00E60161" w:rsidP="000A1390">
      <w:pPr>
        <w:rPr>
          <w:rFonts w:ascii="Goudy Old Style" w:hAnsi="Goudy Old Style"/>
        </w:rPr>
      </w:pPr>
    </w:p>
    <w:p w14:paraId="6BF1570F" w14:textId="3D4878AE" w:rsidR="00B22067" w:rsidRPr="00B22067" w:rsidRDefault="00B22067" w:rsidP="0088121A">
      <w:pPr>
        <w:rPr>
          <w:rFonts w:ascii="Open Sans" w:eastAsia="Times New Roman" w:hAnsi="Open Sans" w:cs="Times New Roman"/>
          <w:color w:val="5A5A5A"/>
          <w:sz w:val="16"/>
          <w:szCs w:val="16"/>
        </w:rPr>
      </w:pPr>
    </w:p>
    <w:p w14:paraId="28B5CA78" w14:textId="3520E3D1" w:rsidR="000B016A" w:rsidRPr="00B22067" w:rsidRDefault="000B016A" w:rsidP="00794A10">
      <w:pPr>
        <w:rPr>
          <w:rFonts w:ascii="Goudy Old Style" w:hAnsi="Goudy Old Style"/>
          <w:sz w:val="16"/>
          <w:szCs w:val="16"/>
        </w:rPr>
      </w:pPr>
    </w:p>
    <w:p w14:paraId="56BB480A" w14:textId="49974EA2" w:rsidR="00316703" w:rsidRDefault="002B2A3A" w:rsidP="00A548F0">
      <w:pPr>
        <w:rPr>
          <w:rFonts w:ascii="Goudy Old Style" w:hAnsi="Goudy Old Style"/>
          <w:b/>
          <w:sz w:val="28"/>
          <w:szCs w:val="28"/>
        </w:rPr>
      </w:pPr>
      <w:r>
        <w:rPr>
          <w:rFonts w:ascii="Goudy Old Style" w:hAnsi="Goudy Old Style"/>
          <w:noProof/>
        </w:rPr>
        <w:drawing>
          <wp:inline distT="0" distB="0" distL="0" distR="0" wp14:anchorId="6D990767" wp14:editId="5AA809D8">
            <wp:extent cx="1691640" cy="16687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6"/>
                    <a:srcRect l="11558" t="23200" r="53564" b="50199"/>
                    <a:stretch/>
                  </pic:blipFill>
                  <pic:spPr bwMode="auto">
                    <a:xfrm>
                      <a:off x="0" y="0"/>
                      <a:ext cx="1691640" cy="1668780"/>
                    </a:xfrm>
                    <a:prstGeom prst="rect">
                      <a:avLst/>
                    </a:prstGeom>
                    <a:ln>
                      <a:noFill/>
                    </a:ln>
                    <a:extLst>
                      <a:ext uri="{53640926-AAD7-44D8-BBD7-CCE9431645EC}">
                        <a14:shadowObscured xmlns:a14="http://schemas.microsoft.com/office/drawing/2010/main"/>
                      </a:ext>
                    </a:extLst>
                  </pic:spPr>
                </pic:pic>
              </a:graphicData>
            </a:graphic>
          </wp:inline>
        </w:drawing>
      </w:r>
    </w:p>
    <w:p w14:paraId="4CB07411" w14:textId="77777777" w:rsidR="002B2A3A" w:rsidRPr="00316703" w:rsidRDefault="002B2A3A" w:rsidP="00A548F0">
      <w:pPr>
        <w:rPr>
          <w:rFonts w:ascii="Goudy Old Style" w:hAnsi="Goudy Old Style"/>
          <w:b/>
          <w:sz w:val="28"/>
          <w:szCs w:val="28"/>
        </w:rPr>
      </w:pPr>
    </w:p>
    <w:p w14:paraId="5B0DCF0E" w14:textId="032C1A68" w:rsidR="00EC6C99" w:rsidRDefault="002B2A3A" w:rsidP="002B2A3A">
      <w:pPr>
        <w:jc w:val="center"/>
        <w:rPr>
          <w:rFonts w:ascii="Goudy Old Style" w:hAnsi="Goudy Old Style"/>
        </w:rPr>
      </w:pPr>
      <w:r>
        <w:rPr>
          <w:rFonts w:ascii="Goudy Old Style" w:hAnsi="Goudy Old Style"/>
        </w:rPr>
        <w:t>100% Chardonnay,</w:t>
      </w:r>
    </w:p>
    <w:p w14:paraId="4DFDBC88" w14:textId="6A76BB42" w:rsidR="002B2A3A" w:rsidRDefault="002B2A3A" w:rsidP="002B2A3A">
      <w:pPr>
        <w:jc w:val="center"/>
        <w:rPr>
          <w:rFonts w:ascii="Goudy Old Style" w:hAnsi="Goudy Old Style"/>
        </w:rPr>
      </w:pPr>
      <w:r>
        <w:rPr>
          <w:rFonts w:ascii="Goudy Old Style" w:hAnsi="Goudy Old Style"/>
        </w:rPr>
        <w:t>Wood-basket pressed with stems</w:t>
      </w:r>
    </w:p>
    <w:p w14:paraId="1D83FFFE" w14:textId="7A16A850" w:rsidR="00DC2441" w:rsidRDefault="00DC2441" w:rsidP="00277276">
      <w:pPr>
        <w:jc w:val="center"/>
        <w:rPr>
          <w:rFonts w:ascii="Goudy Old Style" w:hAnsi="Goudy Old Style"/>
        </w:rPr>
      </w:pPr>
    </w:p>
    <w:p w14:paraId="6C007309" w14:textId="48F308D3" w:rsidR="00316703" w:rsidRDefault="002B2A3A" w:rsidP="00B80336">
      <w:pPr>
        <w:jc w:val="center"/>
        <w:rPr>
          <w:rFonts w:ascii="Goudy Old Style" w:hAnsi="Goudy Old Style"/>
        </w:rPr>
      </w:pPr>
      <w:r>
        <w:rPr>
          <w:rFonts w:ascii="Goudy Old Style" w:hAnsi="Goudy Old Style"/>
        </w:rPr>
        <w:t xml:space="preserve">10 months in stainless </w:t>
      </w:r>
      <w:r w:rsidR="00B80336">
        <w:rPr>
          <w:rFonts w:ascii="Goudy Old Style" w:hAnsi="Goudy Old Style"/>
        </w:rPr>
        <w:t xml:space="preserve">with occasional </w:t>
      </w:r>
      <w:proofErr w:type="spellStart"/>
      <w:r w:rsidR="00BF41AA">
        <w:rPr>
          <w:rFonts w:ascii="Goudy Old Style" w:hAnsi="Goudy Old Style"/>
        </w:rPr>
        <w:t>battonage</w:t>
      </w:r>
      <w:proofErr w:type="spellEnd"/>
      <w:r>
        <w:rPr>
          <w:rFonts w:ascii="Goudy Old Style" w:hAnsi="Goudy Old Style"/>
        </w:rPr>
        <w:t>, racked only before bottling</w:t>
      </w:r>
    </w:p>
    <w:p w14:paraId="684A1036" w14:textId="1717A328" w:rsidR="004D39B8" w:rsidRDefault="004D39B8" w:rsidP="00277276">
      <w:pPr>
        <w:jc w:val="center"/>
        <w:rPr>
          <w:rFonts w:ascii="Goudy Old Style" w:hAnsi="Goudy Old Style"/>
        </w:rPr>
      </w:pPr>
    </w:p>
    <w:p w14:paraId="1101B220" w14:textId="2EA66EE1" w:rsidR="00BF41AA" w:rsidRDefault="00BF41AA" w:rsidP="00B80336">
      <w:pPr>
        <w:jc w:val="center"/>
        <w:rPr>
          <w:rFonts w:ascii="Goudy Old Style" w:hAnsi="Goudy Old Style"/>
        </w:rPr>
      </w:pPr>
      <w:r>
        <w:rPr>
          <w:rFonts w:ascii="Goudy Old Style" w:hAnsi="Goudy Old Style"/>
        </w:rPr>
        <w:t>no filtering</w:t>
      </w:r>
      <w:r w:rsidR="00B80336">
        <w:rPr>
          <w:rFonts w:ascii="Goudy Old Style" w:hAnsi="Goudy Old Style"/>
        </w:rPr>
        <w:t xml:space="preserve"> or fining</w:t>
      </w:r>
    </w:p>
    <w:p w14:paraId="75DAB331" w14:textId="5B769C20" w:rsidR="0090515F" w:rsidRDefault="0090515F" w:rsidP="00277276">
      <w:pPr>
        <w:jc w:val="center"/>
        <w:rPr>
          <w:rFonts w:ascii="Goudy Old Style" w:hAnsi="Goudy Old Style"/>
        </w:rPr>
      </w:pPr>
      <w:r>
        <w:rPr>
          <w:rFonts w:ascii="Goudy Old Style" w:hAnsi="Goudy Old Style"/>
        </w:rPr>
        <w:t>bottled by hand</w:t>
      </w:r>
      <w:r w:rsidR="00E62303">
        <w:rPr>
          <w:rFonts w:ascii="Goudy Old Style" w:hAnsi="Goudy Old Style"/>
        </w:rPr>
        <w:t xml:space="preserve"> on</w:t>
      </w:r>
    </w:p>
    <w:p w14:paraId="49963DE5" w14:textId="2FCB39B2" w:rsidR="00DC2441" w:rsidRDefault="002B2A3A" w:rsidP="00277276">
      <w:pPr>
        <w:jc w:val="center"/>
        <w:rPr>
          <w:rFonts w:ascii="Goudy Old Style" w:hAnsi="Goudy Old Style"/>
        </w:rPr>
      </w:pPr>
      <w:r>
        <w:rPr>
          <w:rFonts w:ascii="Goudy Old Style" w:hAnsi="Goudy Old Style"/>
        </w:rPr>
        <w:t>8</w:t>
      </w:r>
      <w:r w:rsidR="0090515F">
        <w:rPr>
          <w:rFonts w:ascii="Goudy Old Style" w:hAnsi="Goudy Old Style"/>
        </w:rPr>
        <w:t>/</w:t>
      </w:r>
      <w:r>
        <w:rPr>
          <w:rFonts w:ascii="Goudy Old Style" w:hAnsi="Goudy Old Style"/>
        </w:rPr>
        <w:t>10</w:t>
      </w:r>
      <w:r w:rsidR="0090515F">
        <w:rPr>
          <w:rFonts w:ascii="Goudy Old Style" w:hAnsi="Goudy Old Style"/>
        </w:rPr>
        <w:t>/20</w:t>
      </w:r>
      <w:r>
        <w:rPr>
          <w:rFonts w:ascii="Goudy Old Style" w:hAnsi="Goudy Old Style"/>
        </w:rPr>
        <w:t>19</w:t>
      </w:r>
    </w:p>
    <w:p w14:paraId="23D1518F" w14:textId="77777777" w:rsidR="00DC2441" w:rsidRDefault="00DC2441" w:rsidP="00277276">
      <w:pPr>
        <w:jc w:val="center"/>
        <w:rPr>
          <w:rFonts w:ascii="Goudy Old Style" w:hAnsi="Goudy Old Style"/>
        </w:rPr>
      </w:pPr>
    </w:p>
    <w:p w14:paraId="3032ACD9" w14:textId="3B133FE8" w:rsidR="000A20AE" w:rsidRDefault="00F9486F" w:rsidP="00277276">
      <w:pPr>
        <w:jc w:val="center"/>
        <w:rPr>
          <w:rFonts w:ascii="Goudy Old Style" w:hAnsi="Goudy Old Style"/>
        </w:rPr>
      </w:pPr>
      <w:r>
        <w:rPr>
          <w:rFonts w:ascii="Goudy Old Style" w:hAnsi="Goudy Old Style"/>
        </w:rPr>
        <w:t>pH 3.</w:t>
      </w:r>
      <w:r w:rsidR="002B2A3A">
        <w:rPr>
          <w:rFonts w:ascii="Goudy Old Style" w:hAnsi="Goudy Old Style"/>
        </w:rPr>
        <w:t>53</w:t>
      </w:r>
    </w:p>
    <w:p w14:paraId="231DC8C4" w14:textId="2451E0DE" w:rsidR="000A20AE" w:rsidRDefault="0090515F" w:rsidP="00277276">
      <w:pPr>
        <w:jc w:val="center"/>
        <w:rPr>
          <w:rFonts w:ascii="Goudy Old Style" w:hAnsi="Goudy Old Style"/>
        </w:rPr>
      </w:pPr>
      <w:r>
        <w:rPr>
          <w:rFonts w:ascii="Goudy Old Style" w:hAnsi="Goudy Old Style"/>
        </w:rPr>
        <w:t>TA 6.</w:t>
      </w:r>
      <w:r w:rsidR="002B2A3A">
        <w:rPr>
          <w:rFonts w:ascii="Goudy Old Style" w:hAnsi="Goudy Old Style"/>
        </w:rPr>
        <w:t>3</w:t>
      </w:r>
      <w:r w:rsidR="000A20AE">
        <w:rPr>
          <w:rFonts w:ascii="Goudy Old Style" w:hAnsi="Goudy Old Style"/>
        </w:rPr>
        <w:t>gm/l</w:t>
      </w:r>
    </w:p>
    <w:p w14:paraId="48ABC911" w14:textId="687664AB" w:rsidR="000A20AE" w:rsidRDefault="00827767" w:rsidP="00277276">
      <w:pPr>
        <w:jc w:val="center"/>
        <w:rPr>
          <w:rFonts w:ascii="Goudy Old Style" w:hAnsi="Goudy Old Style"/>
        </w:rPr>
      </w:pPr>
      <w:r>
        <w:rPr>
          <w:rFonts w:ascii="Goudy Old Style" w:hAnsi="Goudy Old Style"/>
        </w:rPr>
        <w:t>13.</w:t>
      </w:r>
      <w:r w:rsidR="002B2A3A">
        <w:rPr>
          <w:rFonts w:ascii="Goudy Old Style" w:hAnsi="Goudy Old Style"/>
        </w:rPr>
        <w:t>8</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1ADA85B3" w:rsidR="00E65BCE" w:rsidRDefault="00A548F0" w:rsidP="00277276">
      <w:pPr>
        <w:jc w:val="center"/>
        <w:rPr>
          <w:rFonts w:ascii="Goudy Old Style" w:hAnsi="Goudy Old Style"/>
        </w:rPr>
      </w:pPr>
      <w:r>
        <w:rPr>
          <w:rFonts w:ascii="Goudy Old Style" w:hAnsi="Goudy Old Style"/>
        </w:rPr>
        <w:t>8</w:t>
      </w:r>
      <w:r w:rsidR="002B2A3A">
        <w:rPr>
          <w:rFonts w:ascii="Goudy Old Style" w:hAnsi="Goudy Old Style"/>
        </w:rPr>
        <w:t>0</w:t>
      </w:r>
      <w:r w:rsidR="00E65BCE">
        <w:rPr>
          <w:rFonts w:ascii="Goudy Old Style" w:hAnsi="Goudy Old Style"/>
        </w:rPr>
        <w:t xml:space="preserve"> cases produced</w:t>
      </w:r>
    </w:p>
    <w:p w14:paraId="4C47F6BF" w14:textId="7FD1EB9A" w:rsidR="00C87BCB" w:rsidRDefault="00C87BCB" w:rsidP="00277276">
      <w:pPr>
        <w:jc w:val="center"/>
        <w:rPr>
          <w:rFonts w:ascii="Goudy Old Style" w:hAnsi="Goudy Old Style"/>
        </w:rPr>
      </w:pPr>
    </w:p>
    <w:p w14:paraId="33487A91" w14:textId="6E6362A7" w:rsidR="00C87BCB" w:rsidRDefault="00C87BCB" w:rsidP="00277276">
      <w:pPr>
        <w:jc w:val="center"/>
        <w:rPr>
          <w:rFonts w:ascii="Goudy Old Style" w:hAnsi="Goudy Old Style"/>
        </w:rPr>
      </w:pPr>
      <w:r>
        <w:rPr>
          <w:rFonts w:ascii="Goudy Old Style" w:hAnsi="Goudy Old Style"/>
        </w:rPr>
        <w:t>WE – 92 pts.</w:t>
      </w:r>
    </w:p>
    <w:p w14:paraId="6A05F7EE" w14:textId="7C0B2856" w:rsidR="00E65BCE" w:rsidRDefault="00E65BCE" w:rsidP="00277276">
      <w:pPr>
        <w:jc w:val="center"/>
        <w:rPr>
          <w:rFonts w:ascii="Goudy Old Style" w:hAnsi="Goudy Old Style"/>
        </w:rPr>
      </w:pPr>
    </w:p>
    <w:p w14:paraId="53176320" w14:textId="0766D712" w:rsidR="00A66849" w:rsidRDefault="00A548F0" w:rsidP="00277276">
      <w:pPr>
        <w:jc w:val="center"/>
        <w:rPr>
          <w:rFonts w:ascii="Goudy Old Style" w:hAnsi="Goudy Old Style"/>
        </w:rPr>
      </w:pPr>
      <w:r>
        <w:rPr>
          <w:rFonts w:ascii="Goudy Old Style" w:hAnsi="Goudy Old Style"/>
        </w:rPr>
        <w:t>$2</w:t>
      </w:r>
      <w:r w:rsidR="00E75985">
        <w:rPr>
          <w:rFonts w:ascii="Goudy Old Style" w:hAnsi="Goudy Old Style"/>
        </w:rPr>
        <w:t>5</w:t>
      </w:r>
      <w:r>
        <w:rPr>
          <w:rFonts w:ascii="Goudy Old Style" w:hAnsi="Goudy Old Style"/>
        </w:rPr>
        <w:t xml:space="preserve"> MSRP</w:t>
      </w:r>
    </w:p>
    <w:p w14:paraId="201EFA51" w14:textId="77777777" w:rsidR="00E65BCE" w:rsidRDefault="00E65BCE" w:rsidP="00277276">
      <w:pPr>
        <w:jc w:val="center"/>
        <w:rPr>
          <w:rFonts w:ascii="Goudy Old Style" w:hAnsi="Goudy Old Style"/>
        </w:rPr>
      </w:pPr>
    </w:p>
    <w:p w14:paraId="4043F5BD" w14:textId="77777777" w:rsidR="00870F2A" w:rsidRDefault="00870F2A" w:rsidP="00277276">
      <w:pPr>
        <w:jc w:val="center"/>
        <w:rPr>
          <w:rFonts w:ascii="Goudy Old Style" w:hAnsi="Goudy Old Style"/>
        </w:rPr>
      </w:pPr>
    </w:p>
    <w:p w14:paraId="5F75AF0C" w14:textId="1D6BFF5B" w:rsidR="00E65BCE" w:rsidRDefault="00E65BCE" w:rsidP="00277276">
      <w:pPr>
        <w:jc w:val="center"/>
        <w:rPr>
          <w:rFonts w:ascii="Goudy Old Style" w:hAnsi="Goudy Old Style"/>
        </w:rPr>
      </w:pPr>
    </w:p>
    <w:p w14:paraId="53300752" w14:textId="7495B6A4" w:rsidR="0088121A" w:rsidRDefault="0088121A" w:rsidP="00277276">
      <w:pPr>
        <w:jc w:val="center"/>
        <w:rPr>
          <w:rFonts w:ascii="Goudy Old Style" w:hAnsi="Goudy Old Style"/>
        </w:rPr>
      </w:pPr>
    </w:p>
    <w:p w14:paraId="2E8CBA53" w14:textId="67D4C8A8" w:rsidR="0088121A" w:rsidRDefault="0088121A" w:rsidP="00277276">
      <w:pPr>
        <w:jc w:val="center"/>
        <w:rPr>
          <w:rFonts w:ascii="Goudy Old Style" w:hAnsi="Goudy Old Style"/>
        </w:rPr>
      </w:pPr>
    </w:p>
    <w:p w14:paraId="6922D24F" w14:textId="77EB1582" w:rsidR="0088121A" w:rsidRDefault="0088121A" w:rsidP="00277276">
      <w:pPr>
        <w:jc w:val="center"/>
        <w:rPr>
          <w:rFonts w:ascii="Goudy Old Style" w:hAnsi="Goudy Old Style"/>
        </w:rPr>
      </w:pPr>
    </w:p>
    <w:p w14:paraId="10A52340" w14:textId="2A460E04" w:rsidR="0088121A" w:rsidRDefault="0088121A" w:rsidP="00277276">
      <w:pPr>
        <w:jc w:val="center"/>
        <w:rPr>
          <w:rFonts w:ascii="Goudy Old Style" w:hAnsi="Goudy Old Style"/>
        </w:rPr>
      </w:pPr>
    </w:p>
    <w:p w14:paraId="46F40FFB" w14:textId="77777777" w:rsidR="0088121A" w:rsidRPr="00B22067" w:rsidRDefault="0088121A" w:rsidP="0088121A">
      <w:pPr>
        <w:rPr>
          <w:rFonts w:ascii="Times" w:eastAsia="Times New Roman" w:hAnsi="Times" w:cs="Times New Roman"/>
          <w:sz w:val="16"/>
          <w:szCs w:val="16"/>
        </w:rPr>
      </w:pPr>
    </w:p>
    <w:p w14:paraId="5A042B3C" w14:textId="7D082A67" w:rsidR="0088121A" w:rsidRPr="00CA4C94" w:rsidRDefault="0088121A" w:rsidP="0088121A">
      <w:pPr>
        <w:rPr>
          <w:rFonts w:ascii="Goudy Old Style" w:hAnsi="Goudy Old Style"/>
        </w:rPr>
      </w:pPr>
    </w:p>
    <w:sectPr w:rsidR="0088121A" w:rsidRPr="00CA4C94" w:rsidSect="00252471">
      <w:footerReference w:type="default" r:id="rId7"/>
      <w:pgSz w:w="12240" w:h="15840"/>
      <w:pgMar w:top="792" w:right="1584" w:bottom="1287"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6E6E" w14:textId="77777777" w:rsidR="00C81F81" w:rsidRDefault="00C81F81" w:rsidP="006E1390">
      <w:r>
        <w:separator/>
      </w:r>
    </w:p>
  </w:endnote>
  <w:endnote w:type="continuationSeparator" w:id="0">
    <w:p w14:paraId="3A625C49" w14:textId="77777777" w:rsidR="00C81F81" w:rsidRDefault="00C81F81"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Open San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24BD75F3" w:rsidR="00E62303" w:rsidRDefault="00E62303"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E62303" w:rsidRDefault="00E62303" w:rsidP="006E1390">
    <w:pPr>
      <w:pStyle w:val="Footer"/>
      <w:jc w:val="center"/>
    </w:pPr>
  </w:p>
  <w:p w14:paraId="6BE032CF" w14:textId="2BA03EDC" w:rsidR="00E62303" w:rsidRPr="00487001" w:rsidRDefault="00F04C45" w:rsidP="006E1390">
    <w:pPr>
      <w:pStyle w:val="Footer"/>
      <w:jc w:val="center"/>
      <w:rPr>
        <w:sz w:val="20"/>
        <w:szCs w:val="20"/>
      </w:rPr>
    </w:pPr>
    <w:r>
      <w:rPr>
        <w:sz w:val="20"/>
        <w:szCs w:val="20"/>
      </w:rPr>
      <w:t>info</w:t>
    </w:r>
    <w:r w:rsidR="00E62303" w:rsidRPr="002C26CF">
      <w:rPr>
        <w:sz w:val="20"/>
        <w:szCs w:val="20"/>
      </w:rPr>
      <w:t>@prima-materia.co</w:t>
    </w:r>
    <w:r w:rsidR="00252471">
      <w:rPr>
        <w:sz w:val="20"/>
        <w:szCs w:val="20"/>
      </w:rPr>
      <w:t>m</w:t>
    </w:r>
    <w:r w:rsidR="00E62303">
      <w:rPr>
        <w:sz w:val="20"/>
        <w:szCs w:val="20"/>
      </w:rPr>
      <w:t xml:space="preserve"> </w:t>
    </w:r>
    <w:r w:rsidR="00E62303" w:rsidRPr="00487001">
      <w:rPr>
        <w:sz w:val="20"/>
        <w:szCs w:val="20"/>
      </w:rPr>
      <w:t xml:space="preserve">  </w:t>
    </w:r>
    <w:r w:rsidR="00E62303" w:rsidRPr="00487001">
      <w:rPr>
        <w:rFonts w:ascii="Wingdings" w:hAnsi="Wingdings"/>
        <w:sz w:val="20"/>
        <w:szCs w:val="20"/>
      </w:rPr>
      <w:t></w:t>
    </w:r>
    <w:r w:rsidR="00E62303" w:rsidRPr="00487001">
      <w:rPr>
        <w:sz w:val="20"/>
        <w:szCs w:val="20"/>
      </w:rPr>
      <w:t xml:space="preserve">  </w:t>
    </w:r>
    <w:r w:rsidR="00E62303">
      <w:rPr>
        <w:sz w:val="20"/>
        <w:szCs w:val="20"/>
      </w:rPr>
      <w:t xml:space="preserve"> </w:t>
    </w:r>
    <w:proofErr w:type="gramStart"/>
    <w:r w:rsidR="00E62303" w:rsidRPr="00487001">
      <w:rPr>
        <w:sz w:val="20"/>
        <w:szCs w:val="20"/>
      </w:rPr>
      <w:t>www.prima-materia.co</w:t>
    </w:r>
    <w:r>
      <w:rPr>
        <w:sz w:val="20"/>
        <w:szCs w:val="20"/>
      </w:rPr>
      <w:t>m</w:t>
    </w:r>
    <w:r w:rsidR="00E62303" w:rsidRPr="00487001">
      <w:rPr>
        <w:sz w:val="20"/>
        <w:szCs w:val="20"/>
      </w:rPr>
      <w:t xml:space="preserve">  </w:t>
    </w:r>
    <w:r w:rsidR="00E62303" w:rsidRPr="00487001">
      <w:rPr>
        <w:rFonts w:ascii="Wingdings" w:hAnsi="Wingdings"/>
        <w:sz w:val="20"/>
        <w:szCs w:val="20"/>
      </w:rPr>
      <w:t></w:t>
    </w:r>
    <w:proofErr w:type="gramEnd"/>
    <w:r w:rsidR="00E62303">
      <w:rPr>
        <w:rFonts w:ascii="Wingdings" w:hAnsi="Wingdings"/>
        <w:sz w:val="20"/>
        <w:szCs w:val="20"/>
      </w:rPr>
      <w:t></w:t>
    </w:r>
    <w:r>
      <w:rPr>
        <w:sz w:val="20"/>
        <w:szCs w:val="20"/>
      </w:rPr>
      <w:t>707</w:t>
    </w:r>
    <w:r w:rsidR="00E62303">
      <w:rPr>
        <w:sz w:val="20"/>
        <w:szCs w:val="20"/>
      </w:rPr>
      <w:t>.279.0437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7980" w14:textId="77777777" w:rsidR="00C81F81" w:rsidRDefault="00C81F81" w:rsidP="006E1390">
      <w:r>
        <w:separator/>
      </w:r>
    </w:p>
  </w:footnote>
  <w:footnote w:type="continuationSeparator" w:id="0">
    <w:p w14:paraId="691BD4E3" w14:textId="77777777" w:rsidR="00C81F81" w:rsidRDefault="00C81F81"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452C9"/>
    <w:rsid w:val="00046D31"/>
    <w:rsid w:val="0007418E"/>
    <w:rsid w:val="000A1390"/>
    <w:rsid w:val="000A20AE"/>
    <w:rsid w:val="000A5069"/>
    <w:rsid w:val="000B016A"/>
    <w:rsid w:val="000C3358"/>
    <w:rsid w:val="000F35A0"/>
    <w:rsid w:val="00114812"/>
    <w:rsid w:val="0014463A"/>
    <w:rsid w:val="00151544"/>
    <w:rsid w:val="00156265"/>
    <w:rsid w:val="0015687A"/>
    <w:rsid w:val="001636C2"/>
    <w:rsid w:val="00190AEA"/>
    <w:rsid w:val="001920CE"/>
    <w:rsid w:val="00194FE8"/>
    <w:rsid w:val="001A2A19"/>
    <w:rsid w:val="001C7744"/>
    <w:rsid w:val="0020206D"/>
    <w:rsid w:val="00204E27"/>
    <w:rsid w:val="00225805"/>
    <w:rsid w:val="00237BB1"/>
    <w:rsid w:val="00244312"/>
    <w:rsid w:val="00252471"/>
    <w:rsid w:val="00260E01"/>
    <w:rsid w:val="00261503"/>
    <w:rsid w:val="00277276"/>
    <w:rsid w:val="00280342"/>
    <w:rsid w:val="002A42D9"/>
    <w:rsid w:val="002B0084"/>
    <w:rsid w:val="002B2A3A"/>
    <w:rsid w:val="002C26CF"/>
    <w:rsid w:val="002F5EB0"/>
    <w:rsid w:val="00304E53"/>
    <w:rsid w:val="00316703"/>
    <w:rsid w:val="00331B09"/>
    <w:rsid w:val="00345B6C"/>
    <w:rsid w:val="00347E43"/>
    <w:rsid w:val="00350776"/>
    <w:rsid w:val="0037032F"/>
    <w:rsid w:val="003766A2"/>
    <w:rsid w:val="00394F6E"/>
    <w:rsid w:val="003A097F"/>
    <w:rsid w:val="003B0A6E"/>
    <w:rsid w:val="003C40CD"/>
    <w:rsid w:val="003F7A9C"/>
    <w:rsid w:val="0041200A"/>
    <w:rsid w:val="00414CE8"/>
    <w:rsid w:val="0043647B"/>
    <w:rsid w:val="00466A96"/>
    <w:rsid w:val="00482134"/>
    <w:rsid w:val="00485CAA"/>
    <w:rsid w:val="00487001"/>
    <w:rsid w:val="004B3FE6"/>
    <w:rsid w:val="004B697A"/>
    <w:rsid w:val="004B6A6F"/>
    <w:rsid w:val="004D39B8"/>
    <w:rsid w:val="004E0AAC"/>
    <w:rsid w:val="004E1B55"/>
    <w:rsid w:val="004F06E4"/>
    <w:rsid w:val="00512C40"/>
    <w:rsid w:val="00526152"/>
    <w:rsid w:val="00527C3B"/>
    <w:rsid w:val="00544FF6"/>
    <w:rsid w:val="00555810"/>
    <w:rsid w:val="005608DE"/>
    <w:rsid w:val="0056247D"/>
    <w:rsid w:val="0056721F"/>
    <w:rsid w:val="00574A1D"/>
    <w:rsid w:val="005854C7"/>
    <w:rsid w:val="00586DF3"/>
    <w:rsid w:val="00587065"/>
    <w:rsid w:val="005A595B"/>
    <w:rsid w:val="005E4092"/>
    <w:rsid w:val="005F48FA"/>
    <w:rsid w:val="00614821"/>
    <w:rsid w:val="006219DA"/>
    <w:rsid w:val="00637611"/>
    <w:rsid w:val="00640CCC"/>
    <w:rsid w:val="00663475"/>
    <w:rsid w:val="00674EBF"/>
    <w:rsid w:val="00674EE9"/>
    <w:rsid w:val="006A1EBD"/>
    <w:rsid w:val="006A3978"/>
    <w:rsid w:val="006A6DDB"/>
    <w:rsid w:val="006C1E80"/>
    <w:rsid w:val="006C7269"/>
    <w:rsid w:val="006D6747"/>
    <w:rsid w:val="006E1390"/>
    <w:rsid w:val="006E6171"/>
    <w:rsid w:val="006F0935"/>
    <w:rsid w:val="006F4621"/>
    <w:rsid w:val="006F7ED7"/>
    <w:rsid w:val="00704833"/>
    <w:rsid w:val="00716BFC"/>
    <w:rsid w:val="0071746D"/>
    <w:rsid w:val="00773CB6"/>
    <w:rsid w:val="00792D91"/>
    <w:rsid w:val="00792F70"/>
    <w:rsid w:val="00794A10"/>
    <w:rsid w:val="007B02AD"/>
    <w:rsid w:val="007C71ED"/>
    <w:rsid w:val="007F0B51"/>
    <w:rsid w:val="00801E70"/>
    <w:rsid w:val="00804D95"/>
    <w:rsid w:val="00805DD5"/>
    <w:rsid w:val="00815E5B"/>
    <w:rsid w:val="00827767"/>
    <w:rsid w:val="00834124"/>
    <w:rsid w:val="008405C8"/>
    <w:rsid w:val="00870F2A"/>
    <w:rsid w:val="00871419"/>
    <w:rsid w:val="0088121A"/>
    <w:rsid w:val="008940DE"/>
    <w:rsid w:val="0089518A"/>
    <w:rsid w:val="008E09A9"/>
    <w:rsid w:val="0090263E"/>
    <w:rsid w:val="0090515F"/>
    <w:rsid w:val="00926B6A"/>
    <w:rsid w:val="00930943"/>
    <w:rsid w:val="00952B5D"/>
    <w:rsid w:val="00956DE8"/>
    <w:rsid w:val="00966A2A"/>
    <w:rsid w:val="00982769"/>
    <w:rsid w:val="009A24BD"/>
    <w:rsid w:val="00A05F6F"/>
    <w:rsid w:val="00A548F0"/>
    <w:rsid w:val="00A5544E"/>
    <w:rsid w:val="00A66849"/>
    <w:rsid w:val="00A77CDF"/>
    <w:rsid w:val="00A8010C"/>
    <w:rsid w:val="00A96486"/>
    <w:rsid w:val="00AC113B"/>
    <w:rsid w:val="00AC5BB0"/>
    <w:rsid w:val="00AF05C8"/>
    <w:rsid w:val="00B22067"/>
    <w:rsid w:val="00B33420"/>
    <w:rsid w:val="00B466E1"/>
    <w:rsid w:val="00B80336"/>
    <w:rsid w:val="00BA605F"/>
    <w:rsid w:val="00BB140C"/>
    <w:rsid w:val="00BB6602"/>
    <w:rsid w:val="00BE1BD0"/>
    <w:rsid w:val="00BE2C99"/>
    <w:rsid w:val="00BE32B3"/>
    <w:rsid w:val="00BF41AA"/>
    <w:rsid w:val="00BF539D"/>
    <w:rsid w:val="00C226A6"/>
    <w:rsid w:val="00C41E31"/>
    <w:rsid w:val="00C64824"/>
    <w:rsid w:val="00C81F81"/>
    <w:rsid w:val="00C87BCB"/>
    <w:rsid w:val="00C94F7F"/>
    <w:rsid w:val="00CA4C94"/>
    <w:rsid w:val="00CB508E"/>
    <w:rsid w:val="00CB57F3"/>
    <w:rsid w:val="00CD4C07"/>
    <w:rsid w:val="00CE453A"/>
    <w:rsid w:val="00CF3CA6"/>
    <w:rsid w:val="00D21D53"/>
    <w:rsid w:val="00D46E89"/>
    <w:rsid w:val="00D518C4"/>
    <w:rsid w:val="00D64B17"/>
    <w:rsid w:val="00D702AD"/>
    <w:rsid w:val="00D73DC5"/>
    <w:rsid w:val="00DB6B13"/>
    <w:rsid w:val="00DC2441"/>
    <w:rsid w:val="00DC57A6"/>
    <w:rsid w:val="00DF2EC1"/>
    <w:rsid w:val="00E0669E"/>
    <w:rsid w:val="00E15411"/>
    <w:rsid w:val="00E37337"/>
    <w:rsid w:val="00E414A9"/>
    <w:rsid w:val="00E539BA"/>
    <w:rsid w:val="00E60161"/>
    <w:rsid w:val="00E62303"/>
    <w:rsid w:val="00E65BCE"/>
    <w:rsid w:val="00E71255"/>
    <w:rsid w:val="00E75985"/>
    <w:rsid w:val="00E826FC"/>
    <w:rsid w:val="00EA1A71"/>
    <w:rsid w:val="00EA2C79"/>
    <w:rsid w:val="00EA6DCA"/>
    <w:rsid w:val="00EB0407"/>
    <w:rsid w:val="00EB2F5F"/>
    <w:rsid w:val="00EB3FD6"/>
    <w:rsid w:val="00EB5DF2"/>
    <w:rsid w:val="00EC5218"/>
    <w:rsid w:val="00EC5676"/>
    <w:rsid w:val="00EC6C99"/>
    <w:rsid w:val="00ED08FD"/>
    <w:rsid w:val="00F04C45"/>
    <w:rsid w:val="00F07EF3"/>
    <w:rsid w:val="00F27BA7"/>
    <w:rsid w:val="00F41363"/>
    <w:rsid w:val="00F84D6A"/>
    <w:rsid w:val="00F86086"/>
    <w:rsid w:val="00F87C9E"/>
    <w:rsid w:val="00F9486F"/>
    <w:rsid w:val="00FB16E6"/>
    <w:rsid w:val="00FB4F0F"/>
    <w:rsid w:val="00FC09C6"/>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9D6B1451-EC3F-7143-B55C-57746F4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 w:type="character" w:styleId="Emphasis">
    <w:name w:val="Emphasis"/>
    <w:basedOn w:val="DefaultParagraphFont"/>
    <w:uiPriority w:val="20"/>
    <w:qFormat/>
    <w:rsid w:val="00B2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33826">
      <w:bodyDiv w:val="1"/>
      <w:marLeft w:val="0"/>
      <w:marRight w:val="0"/>
      <w:marTop w:val="0"/>
      <w:marBottom w:val="0"/>
      <w:divBdr>
        <w:top w:val="none" w:sz="0" w:space="0" w:color="auto"/>
        <w:left w:val="none" w:sz="0" w:space="0" w:color="auto"/>
        <w:bottom w:val="none" w:sz="0" w:space="0" w:color="auto"/>
        <w:right w:val="none" w:sz="0" w:space="0" w:color="auto"/>
      </w:divBdr>
      <w:divsChild>
        <w:div w:id="904684603">
          <w:marLeft w:val="0"/>
          <w:marRight w:val="0"/>
          <w:marTop w:val="0"/>
          <w:marBottom w:val="0"/>
          <w:divBdr>
            <w:top w:val="none" w:sz="0" w:space="0" w:color="auto"/>
            <w:left w:val="none" w:sz="0" w:space="0" w:color="auto"/>
            <w:bottom w:val="none" w:sz="0" w:space="0" w:color="auto"/>
            <w:right w:val="none" w:sz="0" w:space="0" w:color="auto"/>
          </w:divBdr>
        </w:div>
        <w:div w:id="1489398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28</cp:revision>
  <cp:lastPrinted>2020-10-19T20:42:00Z</cp:lastPrinted>
  <dcterms:created xsi:type="dcterms:W3CDTF">2017-10-16T22:26:00Z</dcterms:created>
  <dcterms:modified xsi:type="dcterms:W3CDTF">2020-10-19T20:42:00Z</dcterms:modified>
</cp:coreProperties>
</file>