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2C2" w14:textId="1470AA53" w:rsidR="00BE32B3" w:rsidRPr="00CA4C94" w:rsidRDefault="00A548F0" w:rsidP="0015687A">
      <w:pPr>
        <w:jc w:val="center"/>
        <w:rPr>
          <w:rFonts w:ascii="Goudy Old Style" w:hAnsi="Goudy Old Style"/>
          <w:sz w:val="36"/>
          <w:szCs w:val="36"/>
        </w:rPr>
      </w:pPr>
      <w:r>
        <w:rPr>
          <w:rFonts w:ascii="Goudy Old Style" w:hAnsi="Goudy Old Style"/>
          <w:sz w:val="36"/>
          <w:szCs w:val="36"/>
        </w:rPr>
        <w:t xml:space="preserve">Barbera &amp; </w:t>
      </w:r>
      <w:proofErr w:type="spellStart"/>
      <w:r>
        <w:rPr>
          <w:rFonts w:ascii="Goudy Old Style" w:hAnsi="Goudy Old Style"/>
          <w:sz w:val="36"/>
          <w:szCs w:val="36"/>
        </w:rPr>
        <w:t>Aglianico</w:t>
      </w:r>
      <w:proofErr w:type="spellEnd"/>
      <w:r>
        <w:rPr>
          <w:rFonts w:ascii="Goudy Old Style" w:hAnsi="Goudy Old Style"/>
          <w:sz w:val="36"/>
          <w:szCs w:val="36"/>
        </w:rPr>
        <w:t xml:space="preserve"> </w:t>
      </w:r>
      <w:r w:rsidR="00587065">
        <w:rPr>
          <w:rFonts w:ascii="Goudy Old Style" w:hAnsi="Goudy Old Style"/>
          <w:sz w:val="36"/>
          <w:szCs w:val="36"/>
        </w:rPr>
        <w:t>Rosé</w:t>
      </w:r>
      <w:r w:rsidR="004B6A6F" w:rsidRPr="00CA4C94">
        <w:rPr>
          <w:rFonts w:ascii="Goudy Old Style" w:hAnsi="Goudy Old Style"/>
          <w:sz w:val="36"/>
          <w:szCs w:val="36"/>
        </w:rPr>
        <w:t xml:space="preserve"> </w:t>
      </w:r>
      <w:r w:rsidR="00EB5DF2" w:rsidRPr="00FF5D63">
        <w:rPr>
          <w:rFonts w:ascii="Wingdings" w:hAnsi="Wingdings"/>
        </w:rPr>
        <w:t></w:t>
      </w:r>
      <w:r w:rsidR="00587065">
        <w:rPr>
          <w:rFonts w:ascii="Goudy Old Style" w:hAnsi="Goudy Old Style"/>
          <w:sz w:val="36"/>
          <w:szCs w:val="36"/>
        </w:rPr>
        <w:t xml:space="preserve"> 201</w:t>
      </w:r>
      <w:r>
        <w:rPr>
          <w:rFonts w:ascii="Goudy Old Style" w:hAnsi="Goudy Old Style"/>
          <w:sz w:val="36"/>
          <w:szCs w:val="36"/>
        </w:rPr>
        <w:t>9</w:t>
      </w:r>
    </w:p>
    <w:p w14:paraId="35C0565A"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2EBD876C"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53421B96" w14:textId="65353B20" w:rsidR="006F7ED7" w:rsidRDefault="006F7ED7" w:rsidP="00925889">
      <w:pPr>
        <w:rPr>
          <w:rFonts w:ascii="Goudy Old Style" w:hAnsi="Goudy Old Style"/>
        </w:rPr>
      </w:pPr>
    </w:p>
    <w:p w14:paraId="1C6BEE94" w14:textId="3AC5A2DC"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 xml:space="preserve">Grown at 1450’ elevation on red, obsidian-strewn </w:t>
      </w:r>
      <w:r w:rsidR="00587065">
        <w:rPr>
          <w:rFonts w:ascii="Goudy Old Style" w:hAnsi="Goudy Old Style"/>
          <w:sz w:val="22"/>
          <w:szCs w:val="22"/>
        </w:rPr>
        <w:t xml:space="preserve">volcanic </w:t>
      </w:r>
      <w:r w:rsidRPr="0007418E">
        <w:rPr>
          <w:rFonts w:ascii="Goudy Old Style" w:hAnsi="Goudy Old Style"/>
          <w:sz w:val="22"/>
          <w:szCs w:val="22"/>
        </w:rPr>
        <w:t>soil</w:t>
      </w:r>
      <w:r w:rsidR="00555810" w:rsidRPr="0007418E">
        <w:rPr>
          <w:rFonts w:ascii="Goudy Old Style" w:hAnsi="Goudy Old Style"/>
          <w:sz w:val="22"/>
          <w:szCs w:val="22"/>
        </w:rPr>
        <w:t xml:space="preserve"> resu</w:t>
      </w:r>
      <w:r w:rsidR="00587065">
        <w:rPr>
          <w:rFonts w:ascii="Goudy Old Style" w:hAnsi="Goudy Old Style"/>
          <w:sz w:val="22"/>
          <w:szCs w:val="22"/>
        </w:rPr>
        <w:t xml:space="preserve">lting from Mt. </w:t>
      </w:r>
      <w:proofErr w:type="spellStart"/>
      <w:r w:rsidR="00587065">
        <w:rPr>
          <w:rFonts w:ascii="Goudy Old Style" w:hAnsi="Goudy Old Style"/>
          <w:sz w:val="22"/>
          <w:szCs w:val="22"/>
        </w:rPr>
        <w:t>Konocti’s</w:t>
      </w:r>
      <w:proofErr w:type="spellEnd"/>
      <w:r w:rsidR="00587065">
        <w:rPr>
          <w:rFonts w:ascii="Goudy Old Style" w:hAnsi="Goudy Old Style"/>
          <w:sz w:val="22"/>
          <w:szCs w:val="22"/>
        </w:rPr>
        <w:t xml:space="preserve"> violent</w:t>
      </w:r>
      <w:r w:rsidR="00555810" w:rsidRPr="0007418E">
        <w:rPr>
          <w:rFonts w:ascii="Goudy Old Style" w:hAnsi="Goudy Old Style"/>
          <w:sz w:val="22"/>
          <w:szCs w:val="22"/>
        </w:rPr>
        <w:t xml:space="preserve"> upheaval</w:t>
      </w:r>
      <w:r w:rsidR="0037032F">
        <w:rPr>
          <w:rFonts w:ascii="Goudy Old Style" w:hAnsi="Goudy Old Style"/>
          <w:sz w:val="22"/>
          <w:szCs w:val="22"/>
        </w:rPr>
        <w:t xml:space="preserve"> in the Mayacamas runout</w:t>
      </w:r>
      <w:r w:rsidR="00555810" w:rsidRPr="0007418E">
        <w:rPr>
          <w:rFonts w:ascii="Goudy Old Style" w:hAnsi="Goudy Old Style"/>
          <w:sz w:val="22"/>
          <w:szCs w:val="22"/>
        </w:rPr>
        <w:t xml:space="preserve">, </w:t>
      </w:r>
      <w:r w:rsidR="00A548F0">
        <w:rPr>
          <w:rFonts w:ascii="Goudy Old Style" w:hAnsi="Goudy Old Style"/>
          <w:sz w:val="22"/>
          <w:szCs w:val="22"/>
        </w:rPr>
        <w:t xml:space="preserve">this deep red </w:t>
      </w:r>
      <w:r w:rsidR="0089518A">
        <w:rPr>
          <w:rFonts w:ascii="Goudy Old Style" w:hAnsi="Goudy Old Style"/>
          <w:sz w:val="22"/>
          <w:szCs w:val="22"/>
        </w:rPr>
        <w:t>rosé</w:t>
      </w:r>
      <w:r w:rsidR="00BB6602">
        <w:rPr>
          <w:rFonts w:ascii="Goudy Old Style" w:hAnsi="Goudy Old Style"/>
          <w:sz w:val="22"/>
          <w:szCs w:val="22"/>
        </w:rPr>
        <w:t xml:space="preserve"> </w:t>
      </w:r>
      <w:r w:rsidR="00527C3B">
        <w:rPr>
          <w:rFonts w:ascii="Goudy Old Style" w:hAnsi="Goudy Old Style"/>
          <w:sz w:val="22"/>
          <w:szCs w:val="22"/>
        </w:rPr>
        <w:t xml:space="preserve">combines </w:t>
      </w:r>
      <w:r w:rsidR="00A548F0">
        <w:rPr>
          <w:rFonts w:ascii="Goudy Old Style" w:hAnsi="Goudy Old Style"/>
          <w:sz w:val="22"/>
          <w:szCs w:val="22"/>
        </w:rPr>
        <w:t xml:space="preserve">bramble </w:t>
      </w:r>
      <w:r w:rsidR="008D75A0">
        <w:rPr>
          <w:rFonts w:ascii="Goudy Old Style" w:hAnsi="Goudy Old Style"/>
          <w:sz w:val="22"/>
          <w:szCs w:val="22"/>
        </w:rPr>
        <w:t>apple-</w:t>
      </w:r>
      <w:r w:rsidR="00A548F0">
        <w:rPr>
          <w:rFonts w:ascii="Goudy Old Style" w:hAnsi="Goudy Old Style"/>
          <w:sz w:val="22"/>
          <w:szCs w:val="22"/>
        </w:rPr>
        <w:t>berry goodness</w:t>
      </w:r>
      <w:r w:rsidR="008D75A0">
        <w:rPr>
          <w:rFonts w:ascii="Goudy Old Style" w:hAnsi="Goudy Old Style"/>
          <w:sz w:val="22"/>
          <w:szCs w:val="22"/>
        </w:rPr>
        <w:t xml:space="preserve"> with a tip of the hat to the dark </w:t>
      </w:r>
      <w:proofErr w:type="spellStart"/>
      <w:r w:rsidR="002D131F">
        <w:rPr>
          <w:rFonts w:ascii="Goudy Old Style" w:hAnsi="Goudy Old Style"/>
          <w:sz w:val="22"/>
          <w:szCs w:val="22"/>
        </w:rPr>
        <w:t>r</w:t>
      </w:r>
      <w:r w:rsidR="008D75A0">
        <w:rPr>
          <w:rFonts w:ascii="Goudy Old Style" w:hAnsi="Goudy Old Style"/>
          <w:sz w:val="22"/>
          <w:szCs w:val="22"/>
        </w:rPr>
        <w:t>osati</w:t>
      </w:r>
      <w:proofErr w:type="spellEnd"/>
      <w:r w:rsidR="008D75A0">
        <w:rPr>
          <w:rFonts w:ascii="Goudy Old Style" w:hAnsi="Goudy Old Style"/>
          <w:sz w:val="22"/>
          <w:szCs w:val="22"/>
        </w:rPr>
        <w:t xml:space="preserve"> of Abruzzo</w:t>
      </w:r>
      <w:r w:rsidR="00D46E89" w:rsidRPr="0007418E">
        <w:rPr>
          <w:rFonts w:ascii="Goudy Old Style" w:hAnsi="Goudy Old Style"/>
          <w:sz w:val="22"/>
          <w:szCs w:val="22"/>
        </w:rPr>
        <w:t>.</w:t>
      </w:r>
    </w:p>
    <w:p w14:paraId="1C295736" w14:textId="77777777" w:rsidR="00966A2A" w:rsidRPr="000A1390" w:rsidRDefault="00966A2A" w:rsidP="00D73DC5">
      <w:pPr>
        <w:ind w:right="144"/>
        <w:rPr>
          <w:rFonts w:ascii="Goudy Old Style" w:hAnsi="Goudy Old Style"/>
          <w:sz w:val="16"/>
          <w:szCs w:val="16"/>
        </w:rPr>
      </w:pPr>
    </w:p>
    <w:p w14:paraId="161C6E1B" w14:textId="0679ADA3" w:rsidR="00D64B17"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0159DC">
        <w:rPr>
          <w:rFonts w:ascii="Goudy Old Style" w:hAnsi="Goudy Old Style"/>
          <w:sz w:val="22"/>
          <w:szCs w:val="22"/>
        </w:rPr>
        <w:t xml:space="preserve">The </w:t>
      </w:r>
      <w:r w:rsidR="00F04C45">
        <w:rPr>
          <w:rFonts w:ascii="Goudy Old Style" w:hAnsi="Goudy Old Style"/>
          <w:sz w:val="22"/>
          <w:szCs w:val="22"/>
        </w:rPr>
        <w:t xml:space="preserve">Barbera </w:t>
      </w:r>
      <w:r w:rsidR="000159DC">
        <w:rPr>
          <w:rFonts w:ascii="Goudy Old Style" w:hAnsi="Goudy Old Style"/>
          <w:sz w:val="22"/>
          <w:szCs w:val="22"/>
        </w:rPr>
        <w:t xml:space="preserve">half was </w:t>
      </w:r>
      <w:r w:rsidR="009A24BD">
        <w:rPr>
          <w:rFonts w:ascii="Goudy Old Style" w:hAnsi="Goudy Old Style"/>
          <w:sz w:val="22"/>
          <w:szCs w:val="22"/>
        </w:rPr>
        <w:t>planted in 200</w:t>
      </w:r>
      <w:r w:rsidR="00F04C45">
        <w:rPr>
          <w:rFonts w:ascii="Goudy Old Style" w:hAnsi="Goudy Old Style"/>
          <w:sz w:val="22"/>
          <w:szCs w:val="22"/>
        </w:rPr>
        <w:t xml:space="preserve">4, </w:t>
      </w:r>
      <w:proofErr w:type="spellStart"/>
      <w:r w:rsidR="00B80336">
        <w:rPr>
          <w:rFonts w:ascii="Goudy Old Style" w:hAnsi="Goudy Old Style"/>
          <w:sz w:val="22"/>
          <w:szCs w:val="22"/>
        </w:rPr>
        <w:t>Aglianico</w:t>
      </w:r>
      <w:proofErr w:type="spellEnd"/>
      <w:r w:rsidR="00F04C45">
        <w:rPr>
          <w:rFonts w:ascii="Goudy Old Style" w:hAnsi="Goudy Old Style"/>
          <w:sz w:val="22"/>
          <w:szCs w:val="22"/>
        </w:rPr>
        <w:t xml:space="preserve"> in 20</w:t>
      </w:r>
      <w:r w:rsidR="00B80336">
        <w:rPr>
          <w:rFonts w:ascii="Goudy Old Style" w:hAnsi="Goudy Old Style"/>
          <w:sz w:val="22"/>
          <w:szCs w:val="22"/>
        </w:rPr>
        <w:t>0</w:t>
      </w:r>
      <w:r w:rsidR="00A548F0">
        <w:rPr>
          <w:rFonts w:ascii="Goudy Old Style" w:hAnsi="Goudy Old Style"/>
          <w:sz w:val="22"/>
          <w:szCs w:val="22"/>
        </w:rPr>
        <w:t>3</w:t>
      </w:r>
      <w:r w:rsidR="00F04C45">
        <w:rPr>
          <w:rFonts w:ascii="Goudy Old Style" w:hAnsi="Goudy Old Style"/>
          <w:sz w:val="22"/>
          <w:szCs w:val="22"/>
        </w:rPr>
        <w:t>.</w:t>
      </w:r>
      <w:r w:rsidR="000159DC">
        <w:rPr>
          <w:rFonts w:ascii="Goudy Old Style" w:hAnsi="Goudy Old Style"/>
          <w:sz w:val="22"/>
          <w:szCs w:val="22"/>
        </w:rPr>
        <w:t xml:space="preserve"> These are portions of the blocks that ripen ahead of the main blocks, so we picked them earlier for rosé. </w:t>
      </w:r>
    </w:p>
    <w:p w14:paraId="2295A889" w14:textId="77777777" w:rsidR="000A1390" w:rsidRPr="000A1390" w:rsidRDefault="000A1390" w:rsidP="00D73DC5">
      <w:pPr>
        <w:ind w:right="144"/>
        <w:rPr>
          <w:rFonts w:ascii="Goudy Old Style" w:hAnsi="Goudy Old Style"/>
          <w:sz w:val="16"/>
          <w:szCs w:val="16"/>
        </w:rPr>
      </w:pPr>
    </w:p>
    <w:p w14:paraId="57464C3E" w14:textId="2D9289B1" w:rsidR="00794A10"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00B80336">
        <w:rPr>
          <w:rFonts w:ascii="Goudy Old Style" w:hAnsi="Goudy Old Style"/>
          <w:sz w:val="22"/>
          <w:szCs w:val="22"/>
        </w:rPr>
        <w:t xml:space="preserve"> This was a fun one, since in a way it is just a standard bleed-off rosé made from ripe red grapes, unlike our oth</w:t>
      </w:r>
      <w:r w:rsidR="00A548F0">
        <w:rPr>
          <w:rFonts w:ascii="Goudy Old Style" w:hAnsi="Goudy Old Style"/>
          <w:sz w:val="22"/>
          <w:szCs w:val="22"/>
        </w:rPr>
        <w:t xml:space="preserve">er two dedicated rosés. The trick was getting the </w:t>
      </w:r>
      <w:proofErr w:type="spellStart"/>
      <w:r w:rsidR="00A548F0">
        <w:rPr>
          <w:rFonts w:ascii="Goudy Old Style" w:hAnsi="Goudy Old Style"/>
          <w:sz w:val="22"/>
          <w:szCs w:val="22"/>
        </w:rPr>
        <w:t>Aglianico</w:t>
      </w:r>
      <w:proofErr w:type="spellEnd"/>
      <w:r w:rsidR="00A548F0">
        <w:rPr>
          <w:rFonts w:ascii="Goudy Old Style" w:hAnsi="Goudy Old Style"/>
          <w:sz w:val="22"/>
          <w:szCs w:val="22"/>
        </w:rPr>
        <w:t xml:space="preserve"> portion with a touch of tannin, bramble and spice. </w:t>
      </w:r>
      <w:r w:rsidR="000159DC">
        <w:rPr>
          <w:rFonts w:ascii="Goudy Old Style" w:hAnsi="Goudy Old Style"/>
          <w:sz w:val="22"/>
          <w:szCs w:val="22"/>
        </w:rPr>
        <w:t xml:space="preserve">About 45 days of fermentation to go dry. </w:t>
      </w:r>
      <w:r w:rsidR="00A548F0">
        <w:rPr>
          <w:rFonts w:ascii="Goudy Old Style" w:hAnsi="Goudy Old Style"/>
          <w:sz w:val="22"/>
          <w:szCs w:val="22"/>
        </w:rPr>
        <w:t>It also went dangerously reductive</w:t>
      </w:r>
      <w:r w:rsidR="002D131F">
        <w:rPr>
          <w:rFonts w:ascii="Goudy Old Style" w:hAnsi="Goudy Old Style"/>
          <w:sz w:val="22"/>
          <w:szCs w:val="22"/>
        </w:rPr>
        <w:t xml:space="preserve"> and stinky</w:t>
      </w:r>
      <w:r w:rsidR="00A548F0">
        <w:rPr>
          <w:rFonts w:ascii="Goudy Old Style" w:hAnsi="Goudy Old Style"/>
          <w:sz w:val="22"/>
          <w:szCs w:val="22"/>
        </w:rPr>
        <w:t>, needing lots of air to stabilize before bottling. Very un-rosé</w:t>
      </w:r>
      <w:r w:rsidR="000159DC">
        <w:rPr>
          <w:rFonts w:ascii="Goudy Old Style" w:hAnsi="Goudy Old Style"/>
          <w:sz w:val="22"/>
          <w:szCs w:val="22"/>
        </w:rPr>
        <w:t xml:space="preserve"> like</w:t>
      </w:r>
      <w:r w:rsidR="00A548F0">
        <w:rPr>
          <w:rFonts w:ascii="Goudy Old Style" w:hAnsi="Goudy Old Style"/>
          <w:sz w:val="22"/>
          <w:szCs w:val="22"/>
        </w:rPr>
        <w:t>.</w:t>
      </w:r>
    </w:p>
    <w:p w14:paraId="66C8FC20" w14:textId="77777777" w:rsidR="000A1390" w:rsidRPr="000A1390" w:rsidRDefault="000A1390" w:rsidP="00D73DC5">
      <w:pPr>
        <w:ind w:right="144"/>
        <w:rPr>
          <w:rFonts w:ascii="Goudy Old Style" w:hAnsi="Goudy Old Style"/>
          <w:sz w:val="16"/>
          <w:szCs w:val="16"/>
        </w:rPr>
      </w:pPr>
    </w:p>
    <w:p w14:paraId="5EB6DFD5" w14:textId="7C45554B" w:rsidR="000B016A" w:rsidRDefault="00805DD5" w:rsidP="00794A10">
      <w:pPr>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B80336">
        <w:rPr>
          <w:rFonts w:ascii="Goudy Old Style" w:hAnsi="Goudy Old Style"/>
          <w:sz w:val="22"/>
          <w:szCs w:val="22"/>
        </w:rPr>
        <w:t>2019. Lots of rain, more than double “normal average” with an inch falling in June! It even rained lightly three times before the end of the season, practically Tuscan. July and August were very hot, taking us from two weeks late to on time in those two months. The temperature rollercoaster was a good thing in macro however, even though 10 days without electricity at the winery was challenging. Cold nights came fast after the hot early season. From mid-September on things were gloriously mild with cold nights and days kissing 85F over and over again. A year to pick on acidity in the end.</w:t>
      </w:r>
    </w:p>
    <w:p w14:paraId="2E689425" w14:textId="77777777" w:rsidR="000A1390" w:rsidRPr="000A1390" w:rsidRDefault="000A1390" w:rsidP="00794A10">
      <w:pPr>
        <w:rPr>
          <w:rFonts w:ascii="Goudy Old Style" w:hAnsi="Goudy Old Style"/>
          <w:sz w:val="16"/>
          <w:szCs w:val="16"/>
        </w:rPr>
      </w:pPr>
    </w:p>
    <w:p w14:paraId="48EF1ED1" w14:textId="600B4F38" w:rsidR="00925889" w:rsidRPr="0084345B" w:rsidRDefault="0007418E" w:rsidP="00925889">
      <w:pPr>
        <w:rPr>
          <w:rFonts w:ascii="Times New Roman" w:eastAsia="Times New Roman" w:hAnsi="Times New Roman" w:cs="Times New Roman"/>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0159DC">
        <w:rPr>
          <w:rFonts w:ascii="Goudy Old Style" w:hAnsi="Goudy Old Style"/>
          <w:sz w:val="22"/>
          <w:szCs w:val="22"/>
        </w:rPr>
        <w:t>“</w:t>
      </w:r>
      <w:r w:rsidR="00925889" w:rsidRPr="0084345B">
        <w:rPr>
          <w:rFonts w:ascii="Goudy Old Style" w:eastAsia="Times New Roman" w:hAnsi="Goudy Old Style" w:cs="Times New Roman"/>
          <w:color w:val="000000" w:themeColor="text1"/>
          <w:sz w:val="22"/>
          <w:szCs w:val="22"/>
          <w:shd w:val="clear" w:color="auto" w:fill="FFFFFF"/>
        </w:rPr>
        <w:t xml:space="preserve">But of the Green Lyon of Fools, this we say, that from it with a strong fire is drawn </w:t>
      </w:r>
      <w:proofErr w:type="spellStart"/>
      <w:r w:rsidR="00925889" w:rsidRPr="0084345B">
        <w:rPr>
          <w:rFonts w:ascii="Goudy Old Style" w:eastAsia="Times New Roman" w:hAnsi="Goudy Old Style" w:cs="Times New Roman"/>
          <w:color w:val="000000" w:themeColor="text1"/>
          <w:sz w:val="22"/>
          <w:szCs w:val="22"/>
          <w:shd w:val="clear" w:color="auto" w:fill="FFFFFF"/>
        </w:rPr>
        <w:t>Aquafortis</w:t>
      </w:r>
      <w:proofErr w:type="spellEnd"/>
      <w:r w:rsidR="00925889" w:rsidRPr="0084345B">
        <w:rPr>
          <w:rFonts w:ascii="Goudy Old Style" w:eastAsia="Times New Roman" w:hAnsi="Goudy Old Style" w:cs="Times New Roman"/>
          <w:color w:val="000000" w:themeColor="text1"/>
          <w:sz w:val="22"/>
          <w:szCs w:val="22"/>
          <w:shd w:val="clear" w:color="auto" w:fill="FFFFFF"/>
        </w:rPr>
        <w:t xml:space="preserve">, in the which, the aforesaid Philosophers’ Lyon of the Mineral Stone, ought to be </w:t>
      </w:r>
      <w:proofErr w:type="spellStart"/>
      <w:r w:rsidR="00925889" w:rsidRPr="0084345B">
        <w:rPr>
          <w:rFonts w:ascii="Goudy Old Style" w:eastAsia="Times New Roman" w:hAnsi="Goudy Old Style" w:cs="Times New Roman"/>
          <w:color w:val="000000" w:themeColor="text1"/>
          <w:sz w:val="22"/>
          <w:szCs w:val="22"/>
          <w:shd w:val="clear" w:color="auto" w:fill="FFFFFF"/>
        </w:rPr>
        <w:t>Elixirated</w:t>
      </w:r>
      <w:proofErr w:type="spellEnd"/>
      <w:r w:rsidR="00925889" w:rsidRPr="0084345B">
        <w:rPr>
          <w:rFonts w:ascii="Goudy Old Style" w:eastAsia="Times New Roman" w:hAnsi="Goudy Old Style" w:cs="Times New Roman"/>
          <w:color w:val="000000" w:themeColor="text1"/>
          <w:sz w:val="22"/>
          <w:szCs w:val="22"/>
          <w:shd w:val="clear" w:color="auto" w:fill="FFFFFF"/>
        </w:rPr>
        <w:t xml:space="preserve">, and assumes its Name. </w:t>
      </w:r>
      <w:proofErr w:type="spellStart"/>
      <w:r w:rsidR="00925889" w:rsidRPr="0084345B">
        <w:rPr>
          <w:rFonts w:ascii="Goudy Old Style" w:eastAsia="Times New Roman" w:hAnsi="Goudy Old Style" w:cs="Times New Roman"/>
          <w:color w:val="000000" w:themeColor="text1"/>
          <w:sz w:val="22"/>
          <w:szCs w:val="22"/>
          <w:shd w:val="clear" w:color="auto" w:fill="FFFFFF"/>
        </w:rPr>
        <w:t>Raymundus</w:t>
      </w:r>
      <w:proofErr w:type="spellEnd"/>
      <w:r w:rsidR="00925889" w:rsidRPr="0084345B">
        <w:rPr>
          <w:rFonts w:ascii="Goudy Old Style" w:eastAsia="Times New Roman" w:hAnsi="Goudy Old Style" w:cs="Times New Roman"/>
          <w:color w:val="000000" w:themeColor="text1"/>
          <w:sz w:val="22"/>
          <w:szCs w:val="22"/>
          <w:shd w:val="clear" w:color="auto" w:fill="FFFFFF"/>
        </w:rPr>
        <w:t xml:space="preserve"> saith, it were better, or safer, to eat the Eyes of a Basilisk, than that Gold, which is made with the Fire against Nature.</w:t>
      </w:r>
      <w:r w:rsidR="00925889" w:rsidRPr="0084345B">
        <w:rPr>
          <w:rFonts w:ascii="Goudy Old Style" w:eastAsia="Times New Roman" w:hAnsi="Goudy Old Style" w:cs="Times New Roman"/>
          <w:color w:val="000000" w:themeColor="text1"/>
          <w:sz w:val="22"/>
          <w:szCs w:val="22"/>
        </w:rPr>
        <w:br/>
      </w:r>
      <w:r w:rsidR="00925889" w:rsidRPr="0084345B">
        <w:rPr>
          <w:rFonts w:ascii="Goudy Old Style" w:eastAsia="Times New Roman" w:hAnsi="Goudy Old Style" w:cs="Times New Roman"/>
          <w:color w:val="000000" w:themeColor="text1"/>
          <w:sz w:val="22"/>
          <w:szCs w:val="22"/>
          <w:shd w:val="clear" w:color="auto" w:fill="FFFFFF"/>
        </w:rPr>
        <w:t xml:space="preserve">And I say also, that the things from whence the same </w:t>
      </w:r>
      <w:proofErr w:type="spellStart"/>
      <w:r w:rsidR="00925889" w:rsidRPr="0084345B">
        <w:rPr>
          <w:rFonts w:ascii="Goudy Old Style" w:eastAsia="Times New Roman" w:hAnsi="Goudy Old Style" w:cs="Times New Roman"/>
          <w:color w:val="000000" w:themeColor="text1"/>
          <w:sz w:val="22"/>
          <w:szCs w:val="22"/>
          <w:shd w:val="clear" w:color="auto" w:fill="FFFFFF"/>
        </w:rPr>
        <w:t>Aquafortis</w:t>
      </w:r>
      <w:proofErr w:type="spellEnd"/>
      <w:r w:rsidR="00925889" w:rsidRPr="0084345B">
        <w:rPr>
          <w:rFonts w:ascii="Goudy Old Style" w:eastAsia="Times New Roman" w:hAnsi="Goudy Old Style" w:cs="Times New Roman"/>
          <w:color w:val="000000" w:themeColor="text1"/>
          <w:sz w:val="22"/>
          <w:szCs w:val="22"/>
          <w:shd w:val="clear" w:color="auto" w:fill="FFFFFF"/>
        </w:rPr>
        <w:t xml:space="preserve"> is drawn is green Vitriol and Azoth: i.e., Vitriol Natural, not Artificial, viz. the droppings of Copper, called also Roman Vitriol, Roman Gold, by many of the Philosophers, from the abundance of its</w:t>
      </w:r>
      <w:r w:rsidR="00925889" w:rsidRPr="0084345B">
        <w:rPr>
          <w:rFonts w:ascii="Verdana" w:eastAsia="Times New Roman" w:hAnsi="Verdana" w:cs="Times New Roman"/>
          <w:color w:val="000000" w:themeColor="text1"/>
          <w:sz w:val="22"/>
          <w:szCs w:val="22"/>
          <w:shd w:val="clear" w:color="auto" w:fill="FFFFFF"/>
        </w:rPr>
        <w:t xml:space="preserve"> </w:t>
      </w:r>
      <w:r w:rsidR="00925889" w:rsidRPr="0084345B">
        <w:rPr>
          <w:rFonts w:ascii="Goudy Old Style" w:eastAsia="Times New Roman" w:hAnsi="Goudy Old Style" w:cs="Times New Roman"/>
          <w:color w:val="000000" w:themeColor="text1"/>
          <w:sz w:val="22"/>
          <w:szCs w:val="22"/>
          <w:shd w:val="clear" w:color="auto" w:fill="FFFFFF"/>
        </w:rPr>
        <w:t>noble Tincture, the which Tincture must be fermented with common Gold.</w:t>
      </w:r>
      <w:r w:rsidR="000159DC">
        <w:rPr>
          <w:rFonts w:ascii="Goudy Old Style" w:eastAsia="Times New Roman" w:hAnsi="Goudy Old Style" w:cs="Times New Roman"/>
          <w:color w:val="000000" w:themeColor="text1"/>
          <w:sz w:val="22"/>
          <w:szCs w:val="22"/>
          <w:shd w:val="clear" w:color="auto" w:fill="FFFFFF"/>
        </w:rPr>
        <w:t>”</w:t>
      </w:r>
    </w:p>
    <w:p w14:paraId="46638201" w14:textId="187E21A7" w:rsidR="000A1390" w:rsidRDefault="000A1390" w:rsidP="000A1390">
      <w:pPr>
        <w:rPr>
          <w:rFonts w:ascii="Goudy Old Style" w:hAnsi="Goudy Old Style"/>
          <w:sz w:val="22"/>
          <w:szCs w:val="22"/>
        </w:rPr>
      </w:pPr>
    </w:p>
    <w:p w14:paraId="0D7B6293" w14:textId="51814C5F" w:rsidR="00E60161" w:rsidRDefault="00E60161" w:rsidP="000A1390">
      <w:pPr>
        <w:rPr>
          <w:rFonts w:ascii="Goudy Old Style" w:hAnsi="Goudy Old Style"/>
          <w:sz w:val="22"/>
          <w:szCs w:val="22"/>
        </w:rPr>
      </w:pPr>
    </w:p>
    <w:p w14:paraId="685BCC16" w14:textId="77777777" w:rsidR="00E60161" w:rsidRPr="00CA4C94" w:rsidRDefault="00E60161" w:rsidP="000A1390">
      <w:pPr>
        <w:rPr>
          <w:rFonts w:ascii="Goudy Old Style" w:hAnsi="Goudy Old Style"/>
        </w:rPr>
      </w:pPr>
    </w:p>
    <w:p w14:paraId="28B5CA78" w14:textId="0EB0ABE3" w:rsidR="000B016A" w:rsidRPr="00B22067" w:rsidRDefault="00A548F0" w:rsidP="00794A10">
      <w:pPr>
        <w:rPr>
          <w:rFonts w:ascii="Goudy Old Style" w:hAnsi="Goudy Old Style"/>
          <w:sz w:val="16"/>
          <w:szCs w:val="16"/>
        </w:rPr>
      </w:pPr>
      <w:r>
        <w:rPr>
          <w:rFonts w:ascii="Goudy Old Style" w:hAnsi="Goudy Old Style"/>
          <w:noProof/>
        </w:rPr>
        <w:drawing>
          <wp:anchor distT="0" distB="0" distL="114300" distR="114300" simplePos="0" relativeHeight="251660288" behindDoc="1" locked="0" layoutInCell="1" allowOverlap="1" wp14:anchorId="36B31690" wp14:editId="416B936F">
            <wp:simplePos x="0" y="0"/>
            <wp:positionH relativeFrom="column">
              <wp:posOffset>55880</wp:posOffset>
            </wp:positionH>
            <wp:positionV relativeFrom="paragraph">
              <wp:posOffset>134620</wp:posOffset>
            </wp:positionV>
            <wp:extent cx="1647190" cy="1623060"/>
            <wp:effectExtent l="0" t="0" r="3810" b="2540"/>
            <wp:wrapTight wrapText="bothSides">
              <wp:wrapPolygon edited="0">
                <wp:start x="0" y="0"/>
                <wp:lineTo x="0" y="21465"/>
                <wp:lineTo x="21483" y="21465"/>
                <wp:lineTo x="21483"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6">
                      <a:alphaModFix amt="85000"/>
                    </a:blip>
                    <a:srcRect l="11506" t="23119" r="53801" b="50468"/>
                    <a:stretch/>
                  </pic:blipFill>
                  <pic:spPr bwMode="auto">
                    <a:xfrm>
                      <a:off x="0" y="0"/>
                      <a:ext cx="164719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B480A" w14:textId="6EB77281" w:rsidR="00316703" w:rsidRPr="002D131F" w:rsidRDefault="00316703" w:rsidP="00A548F0">
      <w:pPr>
        <w:rPr>
          <w:rFonts w:ascii="Goudy Old Style" w:hAnsi="Goudy Old Style"/>
          <w:b/>
          <w:sz w:val="16"/>
          <w:szCs w:val="16"/>
        </w:rPr>
      </w:pPr>
    </w:p>
    <w:p w14:paraId="5DFCF2BE" w14:textId="254754EB" w:rsidR="00EC6C99" w:rsidRPr="002D131F" w:rsidRDefault="006D6747" w:rsidP="00277276">
      <w:pPr>
        <w:jc w:val="center"/>
        <w:rPr>
          <w:rFonts w:ascii="Goudy Old Style" w:hAnsi="Goudy Old Style"/>
          <w:b/>
          <w:bCs/>
          <w:sz w:val="28"/>
          <w:szCs w:val="28"/>
        </w:rPr>
      </w:pPr>
      <w:r w:rsidRPr="002D131F">
        <w:rPr>
          <w:rFonts w:ascii="Goudy Old Style" w:hAnsi="Goudy Old Style"/>
          <w:b/>
          <w:bCs/>
          <w:sz w:val="28"/>
          <w:szCs w:val="28"/>
        </w:rPr>
        <w:t>5</w:t>
      </w:r>
      <w:r w:rsidR="00252471" w:rsidRPr="002D131F">
        <w:rPr>
          <w:rFonts w:ascii="Goudy Old Style" w:hAnsi="Goudy Old Style"/>
          <w:b/>
          <w:bCs/>
          <w:sz w:val="28"/>
          <w:szCs w:val="28"/>
        </w:rPr>
        <w:t>0</w:t>
      </w:r>
      <w:r w:rsidR="003766A2" w:rsidRPr="002D131F">
        <w:rPr>
          <w:rFonts w:ascii="Goudy Old Style" w:hAnsi="Goudy Old Style"/>
          <w:b/>
          <w:bCs/>
          <w:sz w:val="28"/>
          <w:szCs w:val="28"/>
        </w:rPr>
        <w:t xml:space="preserve">% </w:t>
      </w:r>
      <w:proofErr w:type="spellStart"/>
      <w:r w:rsidR="00B80336" w:rsidRPr="002D131F">
        <w:rPr>
          <w:rFonts w:ascii="Goudy Old Style" w:hAnsi="Goudy Old Style"/>
          <w:b/>
          <w:bCs/>
          <w:sz w:val="28"/>
          <w:szCs w:val="28"/>
        </w:rPr>
        <w:t>Aglianico</w:t>
      </w:r>
      <w:proofErr w:type="spellEnd"/>
      <w:r w:rsidR="00EC6C99" w:rsidRPr="002D131F">
        <w:rPr>
          <w:rFonts w:ascii="Goudy Old Style" w:hAnsi="Goudy Old Style"/>
          <w:b/>
          <w:bCs/>
          <w:sz w:val="28"/>
          <w:szCs w:val="28"/>
        </w:rPr>
        <w:t xml:space="preserve"> </w:t>
      </w:r>
      <w:proofErr w:type="spellStart"/>
      <w:r w:rsidR="00B80336" w:rsidRPr="002D131F">
        <w:rPr>
          <w:rFonts w:ascii="Goudy Old Style" w:hAnsi="Goudy Old Style"/>
          <w:b/>
          <w:bCs/>
          <w:sz w:val="28"/>
          <w:szCs w:val="28"/>
        </w:rPr>
        <w:t>saignée</w:t>
      </w:r>
      <w:proofErr w:type="spellEnd"/>
    </w:p>
    <w:p w14:paraId="5B0DCF0E" w14:textId="699E3A2F" w:rsidR="00EC6C99" w:rsidRPr="002D131F" w:rsidRDefault="00B80336" w:rsidP="00277276">
      <w:pPr>
        <w:jc w:val="center"/>
        <w:rPr>
          <w:rFonts w:ascii="Goudy Old Style" w:hAnsi="Goudy Old Style"/>
          <w:b/>
          <w:bCs/>
          <w:sz w:val="28"/>
          <w:szCs w:val="28"/>
        </w:rPr>
      </w:pPr>
      <w:r w:rsidRPr="002D131F">
        <w:rPr>
          <w:rFonts w:ascii="Goudy Old Style" w:hAnsi="Goudy Old Style"/>
          <w:b/>
          <w:bCs/>
          <w:sz w:val="28"/>
          <w:szCs w:val="28"/>
        </w:rPr>
        <w:t>5</w:t>
      </w:r>
      <w:r w:rsidR="00252471" w:rsidRPr="002D131F">
        <w:rPr>
          <w:rFonts w:ascii="Goudy Old Style" w:hAnsi="Goudy Old Style"/>
          <w:b/>
          <w:bCs/>
          <w:sz w:val="28"/>
          <w:szCs w:val="28"/>
        </w:rPr>
        <w:t>0</w:t>
      </w:r>
      <w:r w:rsidR="000452C9" w:rsidRPr="002D131F">
        <w:rPr>
          <w:rFonts w:ascii="Goudy Old Style" w:hAnsi="Goudy Old Style"/>
          <w:b/>
          <w:bCs/>
          <w:sz w:val="28"/>
          <w:szCs w:val="28"/>
        </w:rPr>
        <w:t xml:space="preserve">% </w:t>
      </w:r>
      <w:r w:rsidR="00EC6C99" w:rsidRPr="002D131F">
        <w:rPr>
          <w:rFonts w:ascii="Goudy Old Style" w:hAnsi="Goudy Old Style"/>
          <w:b/>
          <w:bCs/>
          <w:sz w:val="28"/>
          <w:szCs w:val="28"/>
        </w:rPr>
        <w:t xml:space="preserve">Barbera </w:t>
      </w:r>
      <w:proofErr w:type="spellStart"/>
      <w:r w:rsidR="00EC6C99" w:rsidRPr="002D131F">
        <w:rPr>
          <w:rFonts w:ascii="Goudy Old Style" w:hAnsi="Goudy Old Style"/>
          <w:b/>
          <w:bCs/>
          <w:sz w:val="28"/>
          <w:szCs w:val="28"/>
        </w:rPr>
        <w:t>saign</w:t>
      </w:r>
      <w:r w:rsidRPr="002D131F">
        <w:rPr>
          <w:rFonts w:ascii="Goudy Old Style" w:hAnsi="Goudy Old Style"/>
          <w:b/>
          <w:bCs/>
          <w:sz w:val="28"/>
          <w:szCs w:val="28"/>
        </w:rPr>
        <w:t>é</w:t>
      </w:r>
      <w:r w:rsidR="00EC6C99" w:rsidRPr="002D131F">
        <w:rPr>
          <w:rFonts w:ascii="Goudy Old Style" w:hAnsi="Goudy Old Style"/>
          <w:b/>
          <w:bCs/>
          <w:sz w:val="28"/>
          <w:szCs w:val="28"/>
        </w:rPr>
        <w:t>e</w:t>
      </w:r>
      <w:proofErr w:type="spellEnd"/>
    </w:p>
    <w:p w14:paraId="1D83FFFE" w14:textId="7A16A850" w:rsidR="00DC2441" w:rsidRDefault="00DC2441" w:rsidP="00277276">
      <w:pPr>
        <w:jc w:val="center"/>
        <w:rPr>
          <w:rFonts w:ascii="Goudy Old Style" w:hAnsi="Goudy Old Style"/>
        </w:rPr>
      </w:pPr>
    </w:p>
    <w:p w14:paraId="6C007309" w14:textId="557E5813" w:rsidR="00316703" w:rsidRDefault="002D131F" w:rsidP="00B80336">
      <w:pPr>
        <w:jc w:val="center"/>
        <w:rPr>
          <w:rFonts w:ascii="Goudy Old Style" w:hAnsi="Goudy Old Style"/>
        </w:rPr>
      </w:pPr>
      <w:r>
        <w:rPr>
          <w:rFonts w:ascii="Goudy Old Style" w:hAnsi="Goudy Old Style"/>
        </w:rPr>
        <w:t xml:space="preserve">Aged in </w:t>
      </w:r>
      <w:r w:rsidR="006F4621">
        <w:rPr>
          <w:rFonts w:ascii="Goudy Old Style" w:hAnsi="Goudy Old Style"/>
        </w:rPr>
        <w:t>2</w:t>
      </w:r>
      <w:r w:rsidR="00BF41AA">
        <w:rPr>
          <w:rFonts w:ascii="Goudy Old Style" w:hAnsi="Goudy Old Style"/>
        </w:rPr>
        <w:t xml:space="preserve"> neutral</w:t>
      </w:r>
      <w:r w:rsidR="00316703">
        <w:rPr>
          <w:rFonts w:ascii="Goudy Old Style" w:hAnsi="Goudy Old Style"/>
        </w:rPr>
        <w:t xml:space="preserve"> barrel</w:t>
      </w:r>
      <w:r w:rsidR="000A20AE">
        <w:rPr>
          <w:rFonts w:ascii="Goudy Old Style" w:hAnsi="Goudy Old Style"/>
        </w:rPr>
        <w:t xml:space="preserve">s </w:t>
      </w:r>
      <w:r w:rsidR="003766A2">
        <w:rPr>
          <w:rFonts w:ascii="Goudy Old Style" w:hAnsi="Goudy Old Style"/>
        </w:rPr>
        <w:t xml:space="preserve">for </w:t>
      </w:r>
      <w:r w:rsidR="00B80336">
        <w:rPr>
          <w:rFonts w:ascii="Goudy Old Style" w:hAnsi="Goudy Old Style"/>
        </w:rPr>
        <w:t xml:space="preserve">6 months aging </w:t>
      </w:r>
    </w:p>
    <w:p w14:paraId="684A1036" w14:textId="77777777" w:rsidR="004D39B8" w:rsidRDefault="004D39B8" w:rsidP="00277276">
      <w:pPr>
        <w:jc w:val="center"/>
        <w:rPr>
          <w:rFonts w:ascii="Goudy Old Style" w:hAnsi="Goudy Old Style"/>
        </w:rPr>
      </w:pPr>
    </w:p>
    <w:p w14:paraId="1B81D8CE" w14:textId="77777777" w:rsidR="00B80336" w:rsidRDefault="00BF41AA" w:rsidP="00B80336">
      <w:pPr>
        <w:jc w:val="center"/>
        <w:rPr>
          <w:rFonts w:ascii="Goudy Old Style" w:hAnsi="Goudy Old Style"/>
        </w:rPr>
      </w:pPr>
      <w:r>
        <w:rPr>
          <w:rFonts w:ascii="Goudy Old Style" w:hAnsi="Goudy Old Style"/>
        </w:rPr>
        <w:t xml:space="preserve">racked </w:t>
      </w:r>
      <w:r w:rsidR="00B80336">
        <w:rPr>
          <w:rFonts w:ascii="Goudy Old Style" w:hAnsi="Goudy Old Style"/>
        </w:rPr>
        <w:t>for bottling</w:t>
      </w:r>
      <w:r>
        <w:rPr>
          <w:rFonts w:ascii="Goudy Old Style" w:hAnsi="Goudy Old Style"/>
        </w:rPr>
        <w:t>,</w:t>
      </w:r>
    </w:p>
    <w:p w14:paraId="1101B220" w14:textId="3B3BE77A" w:rsidR="00BF41AA" w:rsidRDefault="00BF41AA" w:rsidP="00B80336">
      <w:pPr>
        <w:jc w:val="center"/>
        <w:rPr>
          <w:rFonts w:ascii="Goudy Old Style" w:hAnsi="Goudy Old Style"/>
        </w:rPr>
      </w:pPr>
      <w:r>
        <w:rPr>
          <w:rFonts w:ascii="Goudy Old Style" w:hAnsi="Goudy Old Style"/>
        </w:rPr>
        <w:t xml:space="preserve"> no filtering</w:t>
      </w:r>
      <w:r w:rsidR="00B80336">
        <w:rPr>
          <w:rFonts w:ascii="Goudy Old Style" w:hAnsi="Goudy Old Style"/>
        </w:rPr>
        <w:t xml:space="preserve"> or fining</w:t>
      </w:r>
    </w:p>
    <w:p w14:paraId="75DAB331" w14:textId="5B769C20" w:rsidR="0090515F" w:rsidRDefault="0090515F" w:rsidP="00277276">
      <w:pPr>
        <w:jc w:val="center"/>
        <w:rPr>
          <w:rFonts w:ascii="Goudy Old Style" w:hAnsi="Goudy Old Style"/>
        </w:rPr>
      </w:pPr>
      <w:r>
        <w:rPr>
          <w:rFonts w:ascii="Goudy Old Style" w:hAnsi="Goudy Old Style"/>
        </w:rPr>
        <w:t>bottled by hand</w:t>
      </w:r>
      <w:r w:rsidR="00E62303">
        <w:rPr>
          <w:rFonts w:ascii="Goudy Old Style" w:hAnsi="Goudy Old Style"/>
        </w:rPr>
        <w:t xml:space="preserve"> on</w:t>
      </w:r>
    </w:p>
    <w:p w14:paraId="49963DE5" w14:textId="43C2F339" w:rsidR="00DC2441" w:rsidRDefault="006D6747" w:rsidP="00277276">
      <w:pPr>
        <w:jc w:val="center"/>
        <w:rPr>
          <w:rFonts w:ascii="Goudy Old Style" w:hAnsi="Goudy Old Style"/>
        </w:rPr>
      </w:pPr>
      <w:r>
        <w:rPr>
          <w:rFonts w:ascii="Goudy Old Style" w:hAnsi="Goudy Old Style"/>
        </w:rPr>
        <w:t>5</w:t>
      </w:r>
      <w:r w:rsidR="0090515F">
        <w:rPr>
          <w:rFonts w:ascii="Goudy Old Style" w:hAnsi="Goudy Old Style"/>
        </w:rPr>
        <w:t>/</w:t>
      </w:r>
      <w:r>
        <w:rPr>
          <w:rFonts w:ascii="Goudy Old Style" w:hAnsi="Goudy Old Style"/>
        </w:rPr>
        <w:t>01</w:t>
      </w:r>
      <w:r w:rsidR="0090515F">
        <w:rPr>
          <w:rFonts w:ascii="Goudy Old Style" w:hAnsi="Goudy Old Style"/>
        </w:rPr>
        <w:t>/20</w:t>
      </w:r>
      <w:r w:rsidR="00B80336">
        <w:rPr>
          <w:rFonts w:ascii="Goudy Old Style" w:hAnsi="Goudy Old Style"/>
        </w:rPr>
        <w:t>20</w:t>
      </w:r>
    </w:p>
    <w:p w14:paraId="23D1518F" w14:textId="77777777" w:rsidR="00DC2441" w:rsidRDefault="00DC2441" w:rsidP="00277276">
      <w:pPr>
        <w:jc w:val="center"/>
        <w:rPr>
          <w:rFonts w:ascii="Goudy Old Style" w:hAnsi="Goudy Old Style"/>
        </w:rPr>
      </w:pPr>
    </w:p>
    <w:p w14:paraId="3032ACD9" w14:textId="56F59582" w:rsidR="000A20AE" w:rsidRDefault="00F9486F" w:rsidP="00277276">
      <w:pPr>
        <w:jc w:val="center"/>
        <w:rPr>
          <w:rFonts w:ascii="Goudy Old Style" w:hAnsi="Goudy Old Style"/>
        </w:rPr>
      </w:pPr>
      <w:r>
        <w:rPr>
          <w:rFonts w:ascii="Goudy Old Style" w:hAnsi="Goudy Old Style"/>
        </w:rPr>
        <w:t>pH 3.3</w:t>
      </w:r>
      <w:r w:rsidR="00B80336">
        <w:rPr>
          <w:rFonts w:ascii="Goudy Old Style" w:hAnsi="Goudy Old Style"/>
        </w:rPr>
        <w:t>9</w:t>
      </w:r>
    </w:p>
    <w:p w14:paraId="231DC8C4" w14:textId="4227DE4C" w:rsidR="000A20AE" w:rsidRDefault="0090515F" w:rsidP="00277276">
      <w:pPr>
        <w:jc w:val="center"/>
        <w:rPr>
          <w:rFonts w:ascii="Goudy Old Style" w:hAnsi="Goudy Old Style"/>
        </w:rPr>
      </w:pPr>
      <w:r>
        <w:rPr>
          <w:rFonts w:ascii="Goudy Old Style" w:hAnsi="Goudy Old Style"/>
        </w:rPr>
        <w:t>TA 6.9</w:t>
      </w:r>
      <w:r w:rsidR="000A20AE">
        <w:rPr>
          <w:rFonts w:ascii="Goudy Old Style" w:hAnsi="Goudy Old Style"/>
        </w:rPr>
        <w:t>gm/l</w:t>
      </w:r>
    </w:p>
    <w:p w14:paraId="48ABC911" w14:textId="07894A73" w:rsidR="000A20AE" w:rsidRDefault="00827767" w:rsidP="00277276">
      <w:pPr>
        <w:jc w:val="center"/>
        <w:rPr>
          <w:rFonts w:ascii="Goudy Old Style" w:hAnsi="Goudy Old Style"/>
        </w:rPr>
      </w:pPr>
      <w:r>
        <w:rPr>
          <w:rFonts w:ascii="Goudy Old Style" w:hAnsi="Goudy Old Style"/>
        </w:rPr>
        <w:t>13.</w:t>
      </w:r>
      <w:r w:rsidR="00B80336">
        <w:rPr>
          <w:rFonts w:ascii="Goudy Old Style" w:hAnsi="Goudy Old Style"/>
        </w:rPr>
        <w:t>9</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77777777" w:rsidR="00E65BCE" w:rsidRDefault="00E65BCE" w:rsidP="00277276">
      <w:pPr>
        <w:jc w:val="center"/>
        <w:rPr>
          <w:rFonts w:ascii="Goudy Old Style" w:hAnsi="Goudy Old Style"/>
        </w:rPr>
      </w:pPr>
    </w:p>
    <w:p w14:paraId="101E0080" w14:textId="1C40862A" w:rsidR="00E65BCE" w:rsidRDefault="000159DC" w:rsidP="00277276">
      <w:pPr>
        <w:jc w:val="center"/>
        <w:rPr>
          <w:rFonts w:ascii="Goudy Old Style" w:hAnsi="Goudy Old Style"/>
        </w:rPr>
      </w:pPr>
      <w:r>
        <w:rPr>
          <w:rFonts w:ascii="Goudy Old Style" w:hAnsi="Goudy Old Style"/>
        </w:rPr>
        <w:t>50</w:t>
      </w:r>
      <w:r w:rsidR="00E65BCE">
        <w:rPr>
          <w:rFonts w:ascii="Goudy Old Style" w:hAnsi="Goudy Old Style"/>
        </w:rPr>
        <w:t xml:space="preserve"> cases produced</w:t>
      </w:r>
    </w:p>
    <w:p w14:paraId="6A05F7EE" w14:textId="7C0B2856" w:rsidR="00E65BCE" w:rsidRDefault="00E65BCE" w:rsidP="00277276">
      <w:pPr>
        <w:jc w:val="center"/>
        <w:rPr>
          <w:rFonts w:ascii="Goudy Old Style" w:hAnsi="Goudy Old Style"/>
        </w:rPr>
      </w:pPr>
    </w:p>
    <w:p w14:paraId="53176320" w14:textId="45B0C78B" w:rsidR="00A66849" w:rsidRDefault="00A548F0" w:rsidP="00277276">
      <w:pPr>
        <w:jc w:val="center"/>
        <w:rPr>
          <w:rFonts w:ascii="Goudy Old Style" w:hAnsi="Goudy Old Style"/>
        </w:rPr>
      </w:pPr>
      <w:r>
        <w:rPr>
          <w:rFonts w:ascii="Goudy Old Style" w:hAnsi="Goudy Old Style"/>
        </w:rPr>
        <w:t>$25 MSRP</w:t>
      </w:r>
    </w:p>
    <w:p w14:paraId="201EFA51" w14:textId="77777777" w:rsidR="00E65BCE" w:rsidRDefault="00E65BCE" w:rsidP="00277276">
      <w:pPr>
        <w:jc w:val="center"/>
        <w:rPr>
          <w:rFonts w:ascii="Goudy Old Style" w:hAnsi="Goudy Old Style"/>
        </w:rPr>
      </w:pPr>
    </w:p>
    <w:p w14:paraId="4043F5BD" w14:textId="77777777" w:rsidR="00870F2A" w:rsidRDefault="00870F2A" w:rsidP="00277276">
      <w:pPr>
        <w:jc w:val="center"/>
        <w:rPr>
          <w:rFonts w:ascii="Goudy Old Style" w:hAnsi="Goudy Old Style"/>
        </w:rPr>
      </w:pPr>
    </w:p>
    <w:p w14:paraId="5F75AF0C" w14:textId="1D6BFF5B" w:rsidR="00E65BCE" w:rsidRDefault="00E65BCE" w:rsidP="00277276">
      <w:pPr>
        <w:jc w:val="center"/>
        <w:rPr>
          <w:rFonts w:ascii="Goudy Old Style" w:hAnsi="Goudy Old Style"/>
        </w:rPr>
      </w:pPr>
    </w:p>
    <w:p w14:paraId="53300752" w14:textId="7495B6A4" w:rsidR="0088121A" w:rsidRDefault="0088121A" w:rsidP="00277276">
      <w:pPr>
        <w:jc w:val="center"/>
        <w:rPr>
          <w:rFonts w:ascii="Goudy Old Style" w:hAnsi="Goudy Old Style"/>
        </w:rPr>
      </w:pPr>
    </w:p>
    <w:p w14:paraId="2E8CBA53" w14:textId="67D4C8A8" w:rsidR="0088121A" w:rsidRDefault="0088121A" w:rsidP="00277276">
      <w:pPr>
        <w:jc w:val="center"/>
        <w:rPr>
          <w:rFonts w:ascii="Goudy Old Style" w:hAnsi="Goudy Old Style"/>
        </w:rPr>
      </w:pPr>
    </w:p>
    <w:p w14:paraId="6922D24F" w14:textId="77EB1582" w:rsidR="0088121A" w:rsidRDefault="0088121A" w:rsidP="00277276">
      <w:pPr>
        <w:jc w:val="center"/>
        <w:rPr>
          <w:rFonts w:ascii="Goudy Old Style" w:hAnsi="Goudy Old Style"/>
        </w:rPr>
      </w:pPr>
    </w:p>
    <w:p w14:paraId="10A52340" w14:textId="2A460E04" w:rsidR="0088121A" w:rsidRDefault="0088121A" w:rsidP="00277276">
      <w:pPr>
        <w:jc w:val="center"/>
        <w:rPr>
          <w:rFonts w:ascii="Goudy Old Style" w:hAnsi="Goudy Old Style"/>
        </w:rPr>
      </w:pPr>
    </w:p>
    <w:p w14:paraId="46F40FFB" w14:textId="77777777" w:rsidR="0088121A" w:rsidRPr="00B22067" w:rsidRDefault="0088121A" w:rsidP="0088121A">
      <w:pPr>
        <w:rPr>
          <w:rFonts w:ascii="Times" w:eastAsia="Times New Roman" w:hAnsi="Times" w:cs="Times New Roman"/>
          <w:sz w:val="16"/>
          <w:szCs w:val="16"/>
        </w:rPr>
      </w:pPr>
    </w:p>
    <w:p w14:paraId="5A042B3C" w14:textId="7D082A67" w:rsidR="0088121A" w:rsidRPr="00CA4C94" w:rsidRDefault="0088121A" w:rsidP="0088121A">
      <w:pPr>
        <w:rPr>
          <w:rFonts w:ascii="Goudy Old Style" w:hAnsi="Goudy Old Style"/>
        </w:rPr>
      </w:pPr>
    </w:p>
    <w:sectPr w:rsidR="0088121A" w:rsidRPr="00CA4C94" w:rsidSect="008D75A0">
      <w:footerReference w:type="default" r:id="rId7"/>
      <w:pgSz w:w="12240" w:h="15840"/>
      <w:pgMar w:top="1179" w:right="1584" w:bottom="1179"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5F16" w14:textId="77777777" w:rsidR="009C5599" w:rsidRDefault="009C5599" w:rsidP="006E1390">
      <w:r>
        <w:separator/>
      </w:r>
    </w:p>
  </w:endnote>
  <w:endnote w:type="continuationSeparator" w:id="0">
    <w:p w14:paraId="74DF235E" w14:textId="77777777" w:rsidR="009C5599" w:rsidRDefault="009C5599"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7AE6" w14:textId="24BD75F3" w:rsidR="00E62303" w:rsidRDefault="00E62303"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E62303" w:rsidRDefault="00E62303" w:rsidP="006E1390">
    <w:pPr>
      <w:pStyle w:val="Footer"/>
      <w:jc w:val="center"/>
    </w:pPr>
  </w:p>
  <w:p w14:paraId="6BE032CF" w14:textId="736EB65C" w:rsidR="00E62303" w:rsidRPr="00487001" w:rsidRDefault="00F04C45" w:rsidP="006E1390">
    <w:pPr>
      <w:pStyle w:val="Footer"/>
      <w:jc w:val="center"/>
      <w:rPr>
        <w:sz w:val="20"/>
        <w:szCs w:val="20"/>
      </w:rPr>
    </w:pPr>
    <w:r>
      <w:rPr>
        <w:sz w:val="20"/>
        <w:szCs w:val="20"/>
      </w:rPr>
      <w:t>info</w:t>
    </w:r>
    <w:r w:rsidR="00E62303" w:rsidRPr="002C26CF">
      <w:rPr>
        <w:sz w:val="20"/>
        <w:szCs w:val="20"/>
      </w:rPr>
      <w:t>@prima-materia.co</w:t>
    </w:r>
    <w:r w:rsidR="00252471">
      <w:rPr>
        <w:sz w:val="20"/>
        <w:szCs w:val="20"/>
      </w:rPr>
      <w:t>m</w:t>
    </w:r>
    <w:r w:rsidR="00E62303">
      <w:rPr>
        <w:sz w:val="20"/>
        <w:szCs w:val="20"/>
      </w:rPr>
      <w:t xml:space="preserve"> </w:t>
    </w:r>
    <w:r w:rsidR="00E62303" w:rsidRPr="00487001">
      <w:rPr>
        <w:sz w:val="20"/>
        <w:szCs w:val="20"/>
      </w:rPr>
      <w:t xml:space="preserve">  </w:t>
    </w:r>
    <w:r w:rsidR="00E62303" w:rsidRPr="00487001">
      <w:rPr>
        <w:rFonts w:ascii="Wingdings" w:hAnsi="Wingdings"/>
        <w:sz w:val="20"/>
        <w:szCs w:val="20"/>
      </w:rPr>
      <w:t></w:t>
    </w:r>
    <w:r w:rsidR="00E62303" w:rsidRPr="00487001">
      <w:rPr>
        <w:sz w:val="20"/>
        <w:szCs w:val="20"/>
      </w:rPr>
      <w:t xml:space="preserve">  </w:t>
    </w:r>
    <w:r w:rsidR="00E62303">
      <w:rPr>
        <w:sz w:val="20"/>
        <w:szCs w:val="20"/>
      </w:rPr>
      <w:t xml:space="preserve"> </w:t>
    </w:r>
    <w:proofErr w:type="gramStart"/>
    <w:r w:rsidR="00E62303" w:rsidRPr="00487001">
      <w:rPr>
        <w:sz w:val="20"/>
        <w:szCs w:val="20"/>
      </w:rPr>
      <w:t>www.prima-materia.co</w:t>
    </w:r>
    <w:r>
      <w:rPr>
        <w:sz w:val="20"/>
        <w:szCs w:val="20"/>
      </w:rPr>
      <w:t>m</w:t>
    </w:r>
    <w:r w:rsidR="00E62303" w:rsidRPr="00487001">
      <w:rPr>
        <w:sz w:val="20"/>
        <w:szCs w:val="20"/>
      </w:rPr>
      <w:t xml:space="preserve">  </w:t>
    </w:r>
    <w:r w:rsidR="00E62303" w:rsidRPr="00487001">
      <w:rPr>
        <w:rFonts w:ascii="Wingdings" w:hAnsi="Wingdings"/>
        <w:sz w:val="20"/>
        <w:szCs w:val="20"/>
      </w:rPr>
      <w:t></w:t>
    </w:r>
    <w:proofErr w:type="gramEnd"/>
    <w:r w:rsidR="00E62303">
      <w:rPr>
        <w:rFonts w:ascii="Wingdings" w:hAnsi="Wingdings"/>
        <w:sz w:val="20"/>
        <w:szCs w:val="20"/>
      </w:rPr>
      <w:t></w:t>
    </w:r>
    <w:r>
      <w:rPr>
        <w:sz w:val="20"/>
        <w:szCs w:val="20"/>
      </w:rPr>
      <w:t>707</w:t>
    </w:r>
    <w:r w:rsidR="00E62303">
      <w:rPr>
        <w:sz w:val="20"/>
        <w:szCs w:val="20"/>
      </w:rPr>
      <w:t>.</w:t>
    </w:r>
    <w:r w:rsidR="00BE0598">
      <w:rPr>
        <w:sz w:val="20"/>
        <w:szCs w:val="20"/>
      </w:rPr>
      <w:t>391.0492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1001" w14:textId="77777777" w:rsidR="009C5599" w:rsidRDefault="009C5599" w:rsidP="006E1390">
      <w:r>
        <w:separator/>
      </w:r>
    </w:p>
  </w:footnote>
  <w:footnote w:type="continuationSeparator" w:id="0">
    <w:p w14:paraId="76AB082E" w14:textId="77777777" w:rsidR="009C5599" w:rsidRDefault="009C5599"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159DC"/>
    <w:rsid w:val="00035C0F"/>
    <w:rsid w:val="000452C9"/>
    <w:rsid w:val="00046D31"/>
    <w:rsid w:val="0007418E"/>
    <w:rsid w:val="000A1390"/>
    <w:rsid w:val="000A20AE"/>
    <w:rsid w:val="000A5069"/>
    <w:rsid w:val="000B016A"/>
    <w:rsid w:val="000C3358"/>
    <w:rsid w:val="000F35A0"/>
    <w:rsid w:val="00114812"/>
    <w:rsid w:val="0014463A"/>
    <w:rsid w:val="00151544"/>
    <w:rsid w:val="00156265"/>
    <w:rsid w:val="0015687A"/>
    <w:rsid w:val="001636C2"/>
    <w:rsid w:val="00190AEA"/>
    <w:rsid w:val="001920CE"/>
    <w:rsid w:val="00194FE8"/>
    <w:rsid w:val="001A2A19"/>
    <w:rsid w:val="001C7744"/>
    <w:rsid w:val="0020206D"/>
    <w:rsid w:val="00204E27"/>
    <w:rsid w:val="00225805"/>
    <w:rsid w:val="00237BB1"/>
    <w:rsid w:val="00244312"/>
    <w:rsid w:val="00244E1D"/>
    <w:rsid w:val="00252471"/>
    <w:rsid w:val="00260E01"/>
    <w:rsid w:val="00261503"/>
    <w:rsid w:val="00277276"/>
    <w:rsid w:val="00280342"/>
    <w:rsid w:val="002A42D9"/>
    <w:rsid w:val="002B0084"/>
    <w:rsid w:val="002C26CF"/>
    <w:rsid w:val="002D131F"/>
    <w:rsid w:val="002F5EB0"/>
    <w:rsid w:val="00304E53"/>
    <w:rsid w:val="00316703"/>
    <w:rsid w:val="00331B09"/>
    <w:rsid w:val="003325C6"/>
    <w:rsid w:val="00345B6C"/>
    <w:rsid w:val="00347E43"/>
    <w:rsid w:val="00350776"/>
    <w:rsid w:val="0037032F"/>
    <w:rsid w:val="003766A2"/>
    <w:rsid w:val="00394F6E"/>
    <w:rsid w:val="003A097F"/>
    <w:rsid w:val="003B0A6E"/>
    <w:rsid w:val="003C40CD"/>
    <w:rsid w:val="003F7A9C"/>
    <w:rsid w:val="0041200A"/>
    <w:rsid w:val="00414CE8"/>
    <w:rsid w:val="0043647B"/>
    <w:rsid w:val="00466A96"/>
    <w:rsid w:val="00482134"/>
    <w:rsid w:val="00485CAA"/>
    <w:rsid w:val="00487001"/>
    <w:rsid w:val="004B3FE6"/>
    <w:rsid w:val="004B697A"/>
    <w:rsid w:val="004B6A6F"/>
    <w:rsid w:val="004D39B8"/>
    <w:rsid w:val="004E0AAC"/>
    <w:rsid w:val="004E1B55"/>
    <w:rsid w:val="004F06E4"/>
    <w:rsid w:val="00512C40"/>
    <w:rsid w:val="00526152"/>
    <w:rsid w:val="00527C3B"/>
    <w:rsid w:val="00544FF6"/>
    <w:rsid w:val="00555810"/>
    <w:rsid w:val="0056247D"/>
    <w:rsid w:val="0056721F"/>
    <w:rsid w:val="00574A1D"/>
    <w:rsid w:val="005854C7"/>
    <w:rsid w:val="00586DF3"/>
    <w:rsid w:val="00587065"/>
    <w:rsid w:val="005A595B"/>
    <w:rsid w:val="005B7AFA"/>
    <w:rsid w:val="005E4092"/>
    <w:rsid w:val="005F48FA"/>
    <w:rsid w:val="00614821"/>
    <w:rsid w:val="006219DA"/>
    <w:rsid w:val="00637611"/>
    <w:rsid w:val="00640CCC"/>
    <w:rsid w:val="00663475"/>
    <w:rsid w:val="00674EBF"/>
    <w:rsid w:val="00674EE9"/>
    <w:rsid w:val="006A1EBD"/>
    <w:rsid w:val="006A3978"/>
    <w:rsid w:val="006A6DDB"/>
    <w:rsid w:val="006C1E80"/>
    <w:rsid w:val="006D6747"/>
    <w:rsid w:val="006E1390"/>
    <w:rsid w:val="006E6171"/>
    <w:rsid w:val="006E7553"/>
    <w:rsid w:val="006F0935"/>
    <w:rsid w:val="006F4621"/>
    <w:rsid w:val="006F7ED7"/>
    <w:rsid w:val="00704833"/>
    <w:rsid w:val="00716BFC"/>
    <w:rsid w:val="0071746D"/>
    <w:rsid w:val="00773CB6"/>
    <w:rsid w:val="00792D91"/>
    <w:rsid w:val="00792F70"/>
    <w:rsid w:val="00794A10"/>
    <w:rsid w:val="007B02AD"/>
    <w:rsid w:val="007C71ED"/>
    <w:rsid w:val="007F0B51"/>
    <w:rsid w:val="00801E70"/>
    <w:rsid w:val="00804D95"/>
    <w:rsid w:val="00805DD5"/>
    <w:rsid w:val="00815E5B"/>
    <w:rsid w:val="0082407C"/>
    <w:rsid w:val="00827767"/>
    <w:rsid w:val="00834124"/>
    <w:rsid w:val="008405C8"/>
    <w:rsid w:val="00870F2A"/>
    <w:rsid w:val="00871419"/>
    <w:rsid w:val="0088121A"/>
    <w:rsid w:val="008940DE"/>
    <w:rsid w:val="0089518A"/>
    <w:rsid w:val="008D75A0"/>
    <w:rsid w:val="008E09A9"/>
    <w:rsid w:val="008F66DA"/>
    <w:rsid w:val="0090515F"/>
    <w:rsid w:val="00925889"/>
    <w:rsid w:val="00926B6A"/>
    <w:rsid w:val="00930943"/>
    <w:rsid w:val="00952B5D"/>
    <w:rsid w:val="00956DE8"/>
    <w:rsid w:val="00966A2A"/>
    <w:rsid w:val="00982769"/>
    <w:rsid w:val="009A24BD"/>
    <w:rsid w:val="009C5599"/>
    <w:rsid w:val="00A05F6F"/>
    <w:rsid w:val="00A548F0"/>
    <w:rsid w:val="00A5544E"/>
    <w:rsid w:val="00A66849"/>
    <w:rsid w:val="00A77CDF"/>
    <w:rsid w:val="00A8010C"/>
    <w:rsid w:val="00A96486"/>
    <w:rsid w:val="00AC113B"/>
    <w:rsid w:val="00AC5BB0"/>
    <w:rsid w:val="00AF05C8"/>
    <w:rsid w:val="00B22067"/>
    <w:rsid w:val="00B33420"/>
    <w:rsid w:val="00B466E1"/>
    <w:rsid w:val="00B80336"/>
    <w:rsid w:val="00BA605F"/>
    <w:rsid w:val="00BB140C"/>
    <w:rsid w:val="00BB6602"/>
    <w:rsid w:val="00BE0598"/>
    <w:rsid w:val="00BE1BD0"/>
    <w:rsid w:val="00BE2C99"/>
    <w:rsid w:val="00BE32B3"/>
    <w:rsid w:val="00BF41AA"/>
    <w:rsid w:val="00BF539D"/>
    <w:rsid w:val="00C226A6"/>
    <w:rsid w:val="00C41E31"/>
    <w:rsid w:val="00C64824"/>
    <w:rsid w:val="00C94F7F"/>
    <w:rsid w:val="00CA4C94"/>
    <w:rsid w:val="00CB508E"/>
    <w:rsid w:val="00CB57F3"/>
    <w:rsid w:val="00CD4C07"/>
    <w:rsid w:val="00CE453A"/>
    <w:rsid w:val="00CF3CA6"/>
    <w:rsid w:val="00D21D53"/>
    <w:rsid w:val="00D2647D"/>
    <w:rsid w:val="00D46E89"/>
    <w:rsid w:val="00D518C4"/>
    <w:rsid w:val="00D64B17"/>
    <w:rsid w:val="00D702AD"/>
    <w:rsid w:val="00D73DC5"/>
    <w:rsid w:val="00DB6B13"/>
    <w:rsid w:val="00DC2441"/>
    <w:rsid w:val="00DC57A6"/>
    <w:rsid w:val="00DF2EC1"/>
    <w:rsid w:val="00E0669E"/>
    <w:rsid w:val="00E15411"/>
    <w:rsid w:val="00E37337"/>
    <w:rsid w:val="00E414A9"/>
    <w:rsid w:val="00E539BA"/>
    <w:rsid w:val="00E60161"/>
    <w:rsid w:val="00E62303"/>
    <w:rsid w:val="00E65BCE"/>
    <w:rsid w:val="00E71255"/>
    <w:rsid w:val="00E826FC"/>
    <w:rsid w:val="00EA1A71"/>
    <w:rsid w:val="00EA6DCA"/>
    <w:rsid w:val="00EB0407"/>
    <w:rsid w:val="00EB2F5F"/>
    <w:rsid w:val="00EB3FD6"/>
    <w:rsid w:val="00EB5DF2"/>
    <w:rsid w:val="00EC5218"/>
    <w:rsid w:val="00EC5676"/>
    <w:rsid w:val="00EC6C99"/>
    <w:rsid w:val="00ED08FD"/>
    <w:rsid w:val="00F04C45"/>
    <w:rsid w:val="00F07EF3"/>
    <w:rsid w:val="00F27BA7"/>
    <w:rsid w:val="00F41363"/>
    <w:rsid w:val="00F70BD1"/>
    <w:rsid w:val="00F84D6A"/>
    <w:rsid w:val="00F86086"/>
    <w:rsid w:val="00F87C9E"/>
    <w:rsid w:val="00F9486F"/>
    <w:rsid w:val="00FB16E6"/>
    <w:rsid w:val="00FB4F0F"/>
    <w:rsid w:val="00FC09C6"/>
    <w:rsid w:val="00FE7D1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9D6B1451-EC3F-7143-B55C-57746F4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 w:type="character" w:styleId="FollowedHyperlink">
    <w:name w:val="FollowedHyperlink"/>
    <w:basedOn w:val="DefaultParagraphFont"/>
    <w:uiPriority w:val="99"/>
    <w:semiHidden/>
    <w:unhideWhenUsed/>
    <w:rsid w:val="002C26CF"/>
    <w:rPr>
      <w:color w:val="800080" w:themeColor="followedHyperlink"/>
      <w:u w:val="single"/>
    </w:rPr>
  </w:style>
  <w:style w:type="character" w:styleId="Emphasis">
    <w:name w:val="Emphasis"/>
    <w:basedOn w:val="DefaultParagraphFont"/>
    <w:uiPriority w:val="20"/>
    <w:qFormat/>
    <w:rsid w:val="00B22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33826">
      <w:bodyDiv w:val="1"/>
      <w:marLeft w:val="0"/>
      <w:marRight w:val="0"/>
      <w:marTop w:val="0"/>
      <w:marBottom w:val="0"/>
      <w:divBdr>
        <w:top w:val="none" w:sz="0" w:space="0" w:color="auto"/>
        <w:left w:val="none" w:sz="0" w:space="0" w:color="auto"/>
        <w:bottom w:val="none" w:sz="0" w:space="0" w:color="auto"/>
        <w:right w:val="none" w:sz="0" w:space="0" w:color="auto"/>
      </w:divBdr>
      <w:divsChild>
        <w:div w:id="904684603">
          <w:marLeft w:val="0"/>
          <w:marRight w:val="0"/>
          <w:marTop w:val="0"/>
          <w:marBottom w:val="0"/>
          <w:divBdr>
            <w:top w:val="none" w:sz="0" w:space="0" w:color="auto"/>
            <w:left w:val="none" w:sz="0" w:space="0" w:color="auto"/>
            <w:bottom w:val="none" w:sz="0" w:space="0" w:color="auto"/>
            <w:right w:val="none" w:sz="0" w:space="0" w:color="auto"/>
          </w:divBdr>
        </w:div>
        <w:div w:id="1489398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31</cp:revision>
  <cp:lastPrinted>2017-10-23T19:57:00Z</cp:lastPrinted>
  <dcterms:created xsi:type="dcterms:W3CDTF">2017-10-16T22:26:00Z</dcterms:created>
  <dcterms:modified xsi:type="dcterms:W3CDTF">2020-12-28T03:41:00Z</dcterms:modified>
</cp:coreProperties>
</file>