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622C2" w14:textId="612AED85" w:rsidR="00BE32B3" w:rsidRPr="00CA4C94" w:rsidRDefault="0042402E" w:rsidP="0015687A">
      <w:pPr>
        <w:jc w:val="center"/>
        <w:rPr>
          <w:rFonts w:ascii="Goudy Old Style" w:hAnsi="Goudy Old Style"/>
          <w:sz w:val="36"/>
          <w:szCs w:val="36"/>
        </w:rPr>
      </w:pPr>
      <w:r>
        <w:rPr>
          <w:rFonts w:ascii="Goudy Old Style" w:hAnsi="Goudy Old Style"/>
          <w:sz w:val="36"/>
          <w:szCs w:val="36"/>
        </w:rPr>
        <w:t>Grenache</w:t>
      </w:r>
      <w:r w:rsidR="004B6A6F" w:rsidRPr="00CA4C94">
        <w:rPr>
          <w:rFonts w:ascii="Goudy Old Style" w:hAnsi="Goudy Old Style"/>
          <w:sz w:val="36"/>
          <w:szCs w:val="36"/>
        </w:rPr>
        <w:t xml:space="preserve"> </w:t>
      </w:r>
      <w:r w:rsidR="00EB5DF2" w:rsidRPr="00FF5D63">
        <w:rPr>
          <w:rFonts w:ascii="Wingdings" w:hAnsi="Wingdings"/>
        </w:rPr>
        <w:t></w:t>
      </w:r>
      <w:r w:rsidR="00B95EF2">
        <w:rPr>
          <w:rFonts w:ascii="Goudy Old Style" w:hAnsi="Goudy Old Style"/>
          <w:sz w:val="36"/>
          <w:szCs w:val="36"/>
        </w:rPr>
        <w:t xml:space="preserve"> </w:t>
      </w:r>
      <w:r w:rsidR="00371093">
        <w:rPr>
          <w:rFonts w:ascii="Goudy Old Style" w:hAnsi="Goudy Old Style"/>
          <w:sz w:val="36"/>
          <w:szCs w:val="36"/>
        </w:rPr>
        <w:t xml:space="preserve">NV </w:t>
      </w:r>
      <w:r w:rsidR="00371093" w:rsidRPr="00371093">
        <w:rPr>
          <w:rFonts w:ascii="Goudy Old Style" w:hAnsi="Goudy Old Style"/>
        </w:rPr>
        <w:t>(18/19)</w:t>
      </w:r>
    </w:p>
    <w:p w14:paraId="35C0565A" w14:textId="77777777" w:rsidR="00EB5DF2" w:rsidRDefault="00EB5DF2" w:rsidP="0015687A">
      <w:pPr>
        <w:jc w:val="center"/>
        <w:rPr>
          <w:rFonts w:ascii="Goudy Old Style" w:hAnsi="Goudy Old Style"/>
          <w:sz w:val="28"/>
          <w:szCs w:val="28"/>
        </w:rPr>
      </w:pPr>
      <w:r>
        <w:rPr>
          <w:rFonts w:ascii="Goudy Old Style" w:hAnsi="Goudy Old Style"/>
          <w:sz w:val="28"/>
          <w:szCs w:val="28"/>
        </w:rPr>
        <w:t>Estate Bottled</w:t>
      </w:r>
    </w:p>
    <w:p w14:paraId="2EBD876C" w14:textId="23EADF11" w:rsidR="00CA4C94" w:rsidRDefault="003E5503" w:rsidP="0015687A">
      <w:pPr>
        <w:jc w:val="center"/>
        <w:rPr>
          <w:rFonts w:ascii="Goudy Old Style" w:hAnsi="Goudy Old Style"/>
        </w:rPr>
      </w:pPr>
      <w:r>
        <w:rPr>
          <w:rFonts w:ascii="Goudy Old Style" w:hAnsi="Goudy Old Style"/>
        </w:rPr>
        <w:t xml:space="preserve">Kelsey Bench - </w:t>
      </w:r>
      <w:r w:rsidR="00CA4C94" w:rsidRPr="00CA4C94">
        <w:rPr>
          <w:rFonts w:ascii="Goudy Old Style" w:hAnsi="Goudy Old Style"/>
        </w:rPr>
        <w:t>Lake County</w:t>
      </w:r>
    </w:p>
    <w:p w14:paraId="38011413" w14:textId="77777777" w:rsidR="00CA4C94" w:rsidRDefault="00CA4C94" w:rsidP="0015687A">
      <w:pPr>
        <w:jc w:val="center"/>
        <w:rPr>
          <w:rFonts w:ascii="Goudy Old Style" w:hAnsi="Goudy Old Style"/>
        </w:rPr>
      </w:pPr>
    </w:p>
    <w:p w14:paraId="1C6BEE94" w14:textId="7E59BE39" w:rsidR="001636C2" w:rsidRPr="0007418E" w:rsidRDefault="00526152" w:rsidP="00D73DC5">
      <w:pPr>
        <w:ind w:right="144"/>
        <w:jc w:val="center"/>
        <w:rPr>
          <w:rFonts w:ascii="Goudy Old Style" w:hAnsi="Goudy Old Style"/>
          <w:sz w:val="22"/>
          <w:szCs w:val="22"/>
        </w:rPr>
      </w:pPr>
      <w:r w:rsidRPr="0007418E">
        <w:rPr>
          <w:rFonts w:ascii="Goudy Old Style" w:hAnsi="Goudy Old Style"/>
          <w:sz w:val="22"/>
          <w:szCs w:val="22"/>
        </w:rPr>
        <w:t>Grown at 1450’ elevation on red, obsidian-strewn soil</w:t>
      </w:r>
      <w:r w:rsidR="00555810" w:rsidRPr="0007418E">
        <w:rPr>
          <w:rFonts w:ascii="Goudy Old Style" w:hAnsi="Goudy Old Style"/>
          <w:sz w:val="22"/>
          <w:szCs w:val="22"/>
        </w:rPr>
        <w:t xml:space="preserve"> resulting from Mt. </w:t>
      </w:r>
      <w:proofErr w:type="spellStart"/>
      <w:r w:rsidR="00555810" w:rsidRPr="0007418E">
        <w:rPr>
          <w:rFonts w:ascii="Goudy Old Style" w:hAnsi="Goudy Old Style"/>
          <w:sz w:val="22"/>
          <w:szCs w:val="22"/>
        </w:rPr>
        <w:t>Konocti’s</w:t>
      </w:r>
      <w:proofErr w:type="spellEnd"/>
      <w:r w:rsidR="00555810" w:rsidRPr="0007418E">
        <w:rPr>
          <w:rFonts w:ascii="Goudy Old Style" w:hAnsi="Goudy Old Style"/>
          <w:sz w:val="22"/>
          <w:szCs w:val="22"/>
        </w:rPr>
        <w:t xml:space="preserve"> volcanic upheaval, </w:t>
      </w:r>
      <w:r w:rsidR="003A097F" w:rsidRPr="0007418E">
        <w:rPr>
          <w:rFonts w:ascii="Goudy Old Style" w:hAnsi="Goudy Old Style"/>
          <w:sz w:val="22"/>
          <w:szCs w:val="22"/>
        </w:rPr>
        <w:t>our</w:t>
      </w:r>
      <w:r w:rsidR="00A971DD">
        <w:rPr>
          <w:rFonts w:ascii="Goudy Old Style" w:hAnsi="Goudy Old Style"/>
          <w:sz w:val="22"/>
          <w:szCs w:val="22"/>
        </w:rPr>
        <w:t xml:space="preserve"> Grenache</w:t>
      </w:r>
      <w:r w:rsidR="00371093">
        <w:rPr>
          <w:rFonts w:ascii="Goudy Old Style" w:hAnsi="Goudy Old Style"/>
          <w:sz w:val="22"/>
          <w:szCs w:val="22"/>
        </w:rPr>
        <w:t xml:space="preserve"> is a clone that makes excellent rosé, but also a pretty and downright joyful light red wine.</w:t>
      </w:r>
    </w:p>
    <w:p w14:paraId="1C295736" w14:textId="77777777" w:rsidR="00966A2A" w:rsidRPr="0007418E" w:rsidRDefault="00966A2A" w:rsidP="00D73DC5">
      <w:pPr>
        <w:ind w:right="144"/>
        <w:rPr>
          <w:rFonts w:ascii="Goudy Old Style" w:hAnsi="Goudy Old Style"/>
          <w:sz w:val="22"/>
          <w:szCs w:val="22"/>
        </w:rPr>
      </w:pPr>
    </w:p>
    <w:p w14:paraId="79037E97" w14:textId="7B1B19A7" w:rsidR="00966A2A" w:rsidRPr="0007418E" w:rsidRDefault="00A05F6F" w:rsidP="00D73DC5">
      <w:pPr>
        <w:ind w:right="144"/>
        <w:rPr>
          <w:rFonts w:ascii="Goudy Old Style" w:hAnsi="Goudy Old Style"/>
          <w:sz w:val="22"/>
          <w:szCs w:val="22"/>
        </w:rPr>
      </w:pPr>
      <w:r w:rsidRPr="0007418E">
        <w:rPr>
          <w:rFonts w:ascii="Goudy Old Style" w:hAnsi="Goudy Old Style"/>
          <w:b/>
          <w:sz w:val="22"/>
          <w:szCs w:val="22"/>
        </w:rPr>
        <w:t>Vineyard</w:t>
      </w:r>
      <w:r w:rsidR="00966A2A" w:rsidRPr="0007418E">
        <w:rPr>
          <w:rFonts w:ascii="Goudy Old Style" w:hAnsi="Goudy Old Style"/>
          <w:b/>
          <w:sz w:val="22"/>
          <w:szCs w:val="22"/>
        </w:rPr>
        <w:t>:</w:t>
      </w:r>
      <w:r w:rsidR="0020303D">
        <w:rPr>
          <w:rFonts w:ascii="Goudy Old Style" w:hAnsi="Goudy Old Style"/>
          <w:b/>
          <w:sz w:val="22"/>
          <w:szCs w:val="22"/>
        </w:rPr>
        <w:t xml:space="preserve"> </w:t>
      </w:r>
      <w:r w:rsidR="0020303D">
        <w:rPr>
          <w:rFonts w:ascii="Goudy Old Style" w:hAnsi="Goudy Old Style"/>
          <w:sz w:val="22"/>
          <w:szCs w:val="22"/>
        </w:rPr>
        <w:t>Estate grown on California sprawl trellising</w:t>
      </w:r>
      <w:r w:rsidR="00371093">
        <w:rPr>
          <w:rFonts w:ascii="Goudy Old Style" w:hAnsi="Goudy Old Style"/>
          <w:sz w:val="22"/>
          <w:szCs w:val="22"/>
        </w:rPr>
        <w:t>, planted east/west on a 10% slope</w:t>
      </w:r>
      <w:r w:rsidR="008E719F">
        <w:rPr>
          <w:rFonts w:ascii="Goudy Old Style" w:hAnsi="Goudy Old Style"/>
          <w:sz w:val="22"/>
          <w:szCs w:val="22"/>
        </w:rPr>
        <w:t xml:space="preserve">. </w:t>
      </w:r>
      <w:r w:rsidR="004B3876">
        <w:rPr>
          <w:rFonts w:ascii="Goudy Old Style" w:hAnsi="Goudy Old Style"/>
          <w:sz w:val="22"/>
          <w:szCs w:val="22"/>
        </w:rPr>
        <w:t xml:space="preserve">We originally planted this light-colored clone for rosé use. </w:t>
      </w:r>
      <w:r w:rsidR="00371093">
        <w:rPr>
          <w:rFonts w:ascii="Goudy Old Style" w:hAnsi="Goudy Old Style"/>
          <w:sz w:val="22"/>
          <w:szCs w:val="22"/>
        </w:rPr>
        <w:t>Heavy leafing on the shade side, no leafing on the sun side. No cluster thinning, just a little shoot thinning. We want pretty aromatics rather than phenolic development for our Grenache. Tables Creek clone D. By the way, Grenache loves Lake County heat and adapts well to volcanic soil. It is woefully underplanted here.</w:t>
      </w:r>
    </w:p>
    <w:p w14:paraId="161C6E1B" w14:textId="77777777" w:rsidR="00D64B17" w:rsidRPr="0007418E" w:rsidRDefault="00D64B17" w:rsidP="00D73DC5">
      <w:pPr>
        <w:ind w:right="144"/>
        <w:rPr>
          <w:rFonts w:ascii="Goudy Old Style" w:hAnsi="Goudy Old Style"/>
          <w:sz w:val="22"/>
          <w:szCs w:val="22"/>
        </w:rPr>
      </w:pPr>
    </w:p>
    <w:p w14:paraId="5BB8B00A" w14:textId="1F6948B5" w:rsidR="00D64B17" w:rsidRPr="0007418E" w:rsidRDefault="00D64B17" w:rsidP="00D73DC5">
      <w:pPr>
        <w:ind w:right="144"/>
        <w:rPr>
          <w:rFonts w:ascii="Goudy Old Style" w:hAnsi="Goudy Old Style"/>
          <w:sz w:val="22"/>
          <w:szCs w:val="22"/>
        </w:rPr>
      </w:pPr>
      <w:r w:rsidRPr="0007418E">
        <w:rPr>
          <w:rFonts w:ascii="Goudy Old Style" w:hAnsi="Goudy Old Style"/>
          <w:b/>
          <w:sz w:val="22"/>
          <w:szCs w:val="22"/>
        </w:rPr>
        <w:t>Winemaking:</w:t>
      </w:r>
      <w:r w:rsidRPr="0007418E">
        <w:rPr>
          <w:rFonts w:ascii="Goudy Old Style" w:hAnsi="Goudy Old Style"/>
          <w:sz w:val="22"/>
          <w:szCs w:val="22"/>
        </w:rPr>
        <w:t xml:space="preserve"> </w:t>
      </w:r>
      <w:r w:rsidR="00371093">
        <w:rPr>
          <w:rFonts w:ascii="Goudy Old Style" w:hAnsi="Goudy Old Style"/>
          <w:sz w:val="22"/>
          <w:szCs w:val="22"/>
        </w:rPr>
        <w:t xml:space="preserve">More laissez faire than many of our </w:t>
      </w:r>
      <w:r w:rsidR="006713F1">
        <w:rPr>
          <w:rFonts w:ascii="Goudy Old Style" w:hAnsi="Goudy Old Style"/>
          <w:sz w:val="22"/>
          <w:szCs w:val="22"/>
        </w:rPr>
        <w:t xml:space="preserve">other </w:t>
      </w:r>
      <w:r w:rsidR="00371093">
        <w:rPr>
          <w:rFonts w:ascii="Goudy Old Style" w:hAnsi="Goudy Old Style"/>
          <w:sz w:val="22"/>
          <w:szCs w:val="22"/>
        </w:rPr>
        <w:t>wines, stem inclusion is by vintage feel</w:t>
      </w:r>
      <w:r w:rsidR="007A768B">
        <w:rPr>
          <w:rFonts w:ascii="Goudy Old Style" w:hAnsi="Goudy Old Style"/>
          <w:sz w:val="22"/>
          <w:szCs w:val="22"/>
        </w:rPr>
        <w:t xml:space="preserve"> at about 2</w:t>
      </w:r>
      <w:r w:rsidR="006713F1">
        <w:rPr>
          <w:rFonts w:ascii="Goudy Old Style" w:hAnsi="Goudy Old Style"/>
          <w:sz w:val="22"/>
          <w:szCs w:val="22"/>
        </w:rPr>
        <w:t>0</w:t>
      </w:r>
      <w:r w:rsidR="007A768B">
        <w:rPr>
          <w:rFonts w:ascii="Goudy Old Style" w:hAnsi="Goudy Old Style"/>
          <w:sz w:val="22"/>
          <w:szCs w:val="22"/>
        </w:rPr>
        <w:t>% here</w:t>
      </w:r>
      <w:r w:rsidR="00371093">
        <w:rPr>
          <w:rFonts w:ascii="Goudy Old Style" w:hAnsi="Goudy Old Style"/>
          <w:sz w:val="22"/>
          <w:szCs w:val="22"/>
        </w:rPr>
        <w:t xml:space="preserve">, sometimes a little </w:t>
      </w:r>
      <w:r w:rsidR="007A768B">
        <w:rPr>
          <w:rFonts w:ascii="Goudy Old Style" w:hAnsi="Goudy Old Style"/>
          <w:sz w:val="22"/>
          <w:szCs w:val="22"/>
        </w:rPr>
        <w:t xml:space="preserve">air-dried Sangiovese is added, sometimes a little Roussanne if on hand, in 2019 a little Chardonnay juice kicked off the fermentation. </w:t>
      </w:r>
      <w:r w:rsidR="004B3876">
        <w:rPr>
          <w:rFonts w:ascii="Goudy Old Style" w:hAnsi="Goudy Old Style"/>
          <w:sz w:val="22"/>
          <w:szCs w:val="22"/>
        </w:rPr>
        <w:t xml:space="preserve">Some foot stomping. </w:t>
      </w:r>
      <w:r w:rsidR="007A768B">
        <w:rPr>
          <w:rFonts w:ascii="Goudy Old Style" w:hAnsi="Goudy Old Style"/>
          <w:sz w:val="22"/>
          <w:szCs w:val="22"/>
        </w:rPr>
        <w:t xml:space="preserve">The goal is a light, bright charming red with low tannin and just enough texture and acidity to act as the canvas. Average time of 9 months </w:t>
      </w:r>
      <w:r w:rsidR="004B3876">
        <w:rPr>
          <w:rFonts w:ascii="Goudy Old Style" w:hAnsi="Goudy Old Style"/>
          <w:sz w:val="22"/>
          <w:szCs w:val="22"/>
        </w:rPr>
        <w:t xml:space="preserve">aging </w:t>
      </w:r>
      <w:r w:rsidR="007A768B">
        <w:rPr>
          <w:rFonts w:ascii="Goudy Old Style" w:hAnsi="Goudy Old Style"/>
          <w:sz w:val="22"/>
          <w:szCs w:val="22"/>
        </w:rPr>
        <w:t>in old</w:t>
      </w:r>
      <w:r w:rsidR="004B3876">
        <w:rPr>
          <w:rFonts w:ascii="Goudy Old Style" w:hAnsi="Goudy Old Style"/>
          <w:sz w:val="22"/>
          <w:szCs w:val="22"/>
        </w:rPr>
        <w:t>,</w:t>
      </w:r>
      <w:r w:rsidR="007A768B">
        <w:rPr>
          <w:rFonts w:ascii="Goudy Old Style" w:hAnsi="Goudy Old Style"/>
          <w:sz w:val="22"/>
          <w:szCs w:val="22"/>
        </w:rPr>
        <w:t xml:space="preserve"> thick-stave oak barrels before bottling.</w:t>
      </w:r>
      <w:r w:rsidR="004B3876">
        <w:rPr>
          <w:rFonts w:ascii="Goudy Old Style" w:hAnsi="Goudy Old Style"/>
          <w:sz w:val="22"/>
          <w:szCs w:val="22"/>
        </w:rPr>
        <w:t xml:space="preserve"> In a lineup full of </w:t>
      </w:r>
      <w:proofErr w:type="spellStart"/>
      <w:r w:rsidR="004B3876">
        <w:rPr>
          <w:rFonts w:ascii="Goudy Old Style" w:hAnsi="Goudy Old Style"/>
          <w:sz w:val="22"/>
          <w:szCs w:val="22"/>
        </w:rPr>
        <w:t>sturm</w:t>
      </w:r>
      <w:proofErr w:type="spellEnd"/>
      <w:r w:rsidR="004B3876">
        <w:rPr>
          <w:rFonts w:ascii="Goudy Old Style" w:hAnsi="Goudy Old Style"/>
          <w:sz w:val="22"/>
          <w:szCs w:val="22"/>
        </w:rPr>
        <w:t xml:space="preserve"> und </w:t>
      </w:r>
      <w:proofErr w:type="spellStart"/>
      <w:r w:rsidR="004B3876">
        <w:rPr>
          <w:rFonts w:ascii="Goudy Old Style" w:hAnsi="Goudy Old Style"/>
          <w:sz w:val="22"/>
          <w:szCs w:val="22"/>
        </w:rPr>
        <w:t>drang</w:t>
      </w:r>
      <w:proofErr w:type="spellEnd"/>
      <w:r w:rsidR="004B3876">
        <w:rPr>
          <w:rFonts w:ascii="Goudy Old Style" w:hAnsi="Goudy Old Style"/>
          <w:sz w:val="22"/>
          <w:szCs w:val="22"/>
        </w:rPr>
        <w:t xml:space="preserve"> wines, this one is joyous.</w:t>
      </w:r>
    </w:p>
    <w:p w14:paraId="57464C3E" w14:textId="77777777" w:rsidR="00794A10" w:rsidRPr="0007418E" w:rsidRDefault="00794A10" w:rsidP="00D73DC5">
      <w:pPr>
        <w:ind w:right="144"/>
        <w:rPr>
          <w:rFonts w:ascii="Goudy Old Style" w:hAnsi="Goudy Old Style"/>
          <w:sz w:val="22"/>
          <w:szCs w:val="22"/>
        </w:rPr>
      </w:pPr>
    </w:p>
    <w:p w14:paraId="3EE7D3D8" w14:textId="01A58531" w:rsidR="000B016A" w:rsidRPr="0007418E" w:rsidRDefault="00794A10" w:rsidP="00D73DC5">
      <w:pPr>
        <w:ind w:right="144"/>
        <w:rPr>
          <w:rFonts w:ascii="Goudy Old Style" w:hAnsi="Goudy Old Style"/>
          <w:sz w:val="22"/>
          <w:szCs w:val="22"/>
        </w:rPr>
      </w:pPr>
      <w:r w:rsidRPr="0007418E">
        <w:rPr>
          <w:rFonts w:ascii="Goudy Old Style" w:hAnsi="Goudy Old Style"/>
          <w:b/>
          <w:sz w:val="22"/>
          <w:szCs w:val="22"/>
        </w:rPr>
        <w:t>Vintage:</w:t>
      </w:r>
      <w:r w:rsidRPr="0007418E">
        <w:rPr>
          <w:rFonts w:ascii="Goudy Old Style" w:hAnsi="Goudy Old Style"/>
          <w:sz w:val="22"/>
          <w:szCs w:val="22"/>
        </w:rPr>
        <w:t xml:space="preserve"> </w:t>
      </w:r>
      <w:r w:rsidR="007A768B">
        <w:rPr>
          <w:rFonts w:ascii="Goudy Old Style" w:hAnsi="Goudy Old Style"/>
          <w:sz w:val="22"/>
          <w:szCs w:val="22"/>
        </w:rPr>
        <w:t>2018 was a fire year, and Grenache is smoke sensitive, so one barrel from 2018 was added to two barrels from 2019. After 2020 and 2018, 2019 seems like an idealized dream. Sure, there was heavy rain, and enough heat to take harvest from 2 weeks late to one week early, and there were weeks without electricity. But there was no smoke, so we could use stems, we could use press wine, and we still knew what love was</w:t>
      </w:r>
      <w:r w:rsidR="006713F1">
        <w:rPr>
          <w:rFonts w:ascii="Goudy Old Style" w:hAnsi="Goudy Old Style"/>
          <w:sz w:val="22"/>
          <w:szCs w:val="22"/>
        </w:rPr>
        <w:t>, at least</w:t>
      </w:r>
      <w:r w:rsidR="004B3876">
        <w:rPr>
          <w:rFonts w:ascii="Goudy Old Style" w:hAnsi="Goudy Old Style"/>
          <w:sz w:val="22"/>
          <w:szCs w:val="22"/>
        </w:rPr>
        <w:t xml:space="preserve"> in some abstract way</w:t>
      </w:r>
      <w:r w:rsidR="007A768B">
        <w:rPr>
          <w:rFonts w:ascii="Goudy Old Style" w:hAnsi="Goudy Old Style"/>
          <w:sz w:val="22"/>
          <w:szCs w:val="22"/>
        </w:rPr>
        <w:t>.</w:t>
      </w:r>
    </w:p>
    <w:p w14:paraId="5EB6DFD5" w14:textId="77777777" w:rsidR="000B016A" w:rsidRDefault="000B016A" w:rsidP="00794A10">
      <w:pPr>
        <w:rPr>
          <w:rFonts w:ascii="Goudy Old Style" w:hAnsi="Goudy Old Style"/>
        </w:rPr>
      </w:pPr>
    </w:p>
    <w:p w14:paraId="5ED67E22" w14:textId="18BF4584" w:rsidR="003F162D" w:rsidRPr="003F7C7B" w:rsidRDefault="0007418E" w:rsidP="003F162D">
      <w:pPr>
        <w:rPr>
          <w:sz w:val="28"/>
          <w:szCs w:val="28"/>
        </w:rPr>
      </w:pPr>
      <w:r w:rsidRPr="0056247D">
        <w:rPr>
          <w:rFonts w:ascii="Goudy Old Style" w:hAnsi="Goudy Old Style"/>
          <w:b/>
          <w:sz w:val="22"/>
          <w:szCs w:val="22"/>
        </w:rPr>
        <w:t>Label Image:</w:t>
      </w:r>
      <w:r w:rsidRPr="00CB508E">
        <w:rPr>
          <w:rFonts w:ascii="Goudy Old Style" w:hAnsi="Goudy Old Style"/>
          <w:sz w:val="22"/>
          <w:szCs w:val="22"/>
        </w:rPr>
        <w:t xml:space="preserve"> </w:t>
      </w:r>
      <w:r w:rsidR="003F162D" w:rsidRPr="001F52A8">
        <w:rPr>
          <w:rFonts w:ascii="Goudy Old Style" w:hAnsi="Goudy Old Style"/>
          <w:sz w:val="22"/>
          <w:szCs w:val="22"/>
        </w:rPr>
        <w:t xml:space="preserve">The label image is </w:t>
      </w:r>
      <w:proofErr w:type="spellStart"/>
      <w:r w:rsidR="003F162D" w:rsidRPr="001F52A8">
        <w:rPr>
          <w:rFonts w:ascii="Goudy Old Style" w:hAnsi="Goudy Old Style"/>
          <w:sz w:val="22"/>
          <w:szCs w:val="22"/>
        </w:rPr>
        <w:t>Athansius</w:t>
      </w:r>
      <w:proofErr w:type="spellEnd"/>
      <w:r w:rsidR="003F162D" w:rsidRPr="001F52A8">
        <w:rPr>
          <w:rFonts w:ascii="Goudy Old Style" w:hAnsi="Goudy Old Style"/>
          <w:sz w:val="22"/>
          <w:szCs w:val="22"/>
        </w:rPr>
        <w:t xml:space="preserve"> Kircher’s 1638 drawing of Mount </w:t>
      </w:r>
      <w:proofErr w:type="spellStart"/>
      <w:r w:rsidR="003F162D" w:rsidRPr="001F52A8">
        <w:rPr>
          <w:rFonts w:ascii="Goudy Old Style" w:hAnsi="Goudy Old Style"/>
          <w:sz w:val="22"/>
          <w:szCs w:val="22"/>
        </w:rPr>
        <w:t>Vesuvias</w:t>
      </w:r>
      <w:proofErr w:type="spellEnd"/>
      <w:r w:rsidR="0016719F" w:rsidRPr="001F52A8">
        <w:rPr>
          <w:rFonts w:ascii="Goudy Old Style" w:hAnsi="Goudy Old Style"/>
          <w:sz w:val="22"/>
          <w:szCs w:val="22"/>
        </w:rPr>
        <w:t>’ eruption</w:t>
      </w:r>
      <w:r w:rsidR="004A6EC8" w:rsidRPr="001F52A8">
        <w:rPr>
          <w:rFonts w:ascii="Goudy Old Style" w:hAnsi="Goudy Old Style"/>
          <w:sz w:val="22"/>
          <w:szCs w:val="22"/>
        </w:rPr>
        <w:t xml:space="preserve"> in his </w:t>
      </w:r>
      <w:r w:rsidR="004A6EC8" w:rsidRPr="001F52A8">
        <w:rPr>
          <w:rFonts w:ascii="Goudy Old Style" w:hAnsi="Goudy Old Style"/>
          <w:i/>
          <w:sz w:val="22"/>
          <w:szCs w:val="22"/>
        </w:rPr>
        <w:t xml:space="preserve">Mundus </w:t>
      </w:r>
      <w:proofErr w:type="spellStart"/>
      <w:r w:rsidR="004A6EC8" w:rsidRPr="001F52A8">
        <w:rPr>
          <w:rFonts w:ascii="Goudy Old Style" w:hAnsi="Goudy Old Style"/>
          <w:i/>
          <w:sz w:val="22"/>
          <w:szCs w:val="22"/>
        </w:rPr>
        <w:t>Subterraneus</w:t>
      </w:r>
      <w:proofErr w:type="spellEnd"/>
      <w:r w:rsidR="004A6EC8" w:rsidRPr="001F52A8">
        <w:rPr>
          <w:rFonts w:ascii="Goudy Old Style" w:hAnsi="Goudy Old Style"/>
          <w:sz w:val="22"/>
          <w:szCs w:val="22"/>
        </w:rPr>
        <w:t xml:space="preserve"> opus</w:t>
      </w:r>
      <w:r w:rsidR="007A768B">
        <w:rPr>
          <w:rFonts w:ascii="Goudy Old Style" w:hAnsi="Goudy Old Style"/>
          <w:sz w:val="22"/>
          <w:szCs w:val="22"/>
        </w:rPr>
        <w:t xml:space="preserve"> on global volcanism</w:t>
      </w:r>
      <w:r w:rsidR="003F162D" w:rsidRPr="001F52A8">
        <w:rPr>
          <w:rFonts w:ascii="Goudy Old Style" w:hAnsi="Goudy Old Style"/>
          <w:sz w:val="22"/>
          <w:szCs w:val="22"/>
        </w:rPr>
        <w:t>. All t</w:t>
      </w:r>
      <w:r w:rsidR="002302DF">
        <w:rPr>
          <w:rFonts w:ascii="Goudy Old Style" w:hAnsi="Goudy Old Style"/>
          <w:sz w:val="22"/>
          <w:szCs w:val="22"/>
        </w:rPr>
        <w:t xml:space="preserve">he fruit in this wine came </w:t>
      </w:r>
      <w:r w:rsidR="003F162D" w:rsidRPr="001F52A8">
        <w:rPr>
          <w:rFonts w:ascii="Goudy Old Style" w:hAnsi="Goudy Old Style"/>
          <w:sz w:val="22"/>
          <w:szCs w:val="22"/>
        </w:rPr>
        <w:t xml:space="preserve">from the lower </w:t>
      </w:r>
      <w:r w:rsidR="003C7DE5" w:rsidRPr="001F52A8">
        <w:rPr>
          <w:rFonts w:ascii="Goudy Old Style" w:hAnsi="Goudy Old Style"/>
          <w:sz w:val="22"/>
          <w:szCs w:val="22"/>
        </w:rPr>
        <w:t xml:space="preserve">pyroclastic </w:t>
      </w:r>
      <w:r w:rsidR="003F162D" w:rsidRPr="001F52A8">
        <w:rPr>
          <w:rFonts w:ascii="Goudy Old Style" w:hAnsi="Goudy Old Style"/>
          <w:sz w:val="22"/>
          <w:szCs w:val="22"/>
        </w:rPr>
        <w:t xml:space="preserve">slopes of the Mt. </w:t>
      </w:r>
      <w:proofErr w:type="spellStart"/>
      <w:r w:rsidR="003F162D" w:rsidRPr="001F52A8">
        <w:rPr>
          <w:rFonts w:ascii="Goudy Old Style" w:hAnsi="Goudy Old Style"/>
          <w:sz w:val="22"/>
          <w:szCs w:val="22"/>
        </w:rPr>
        <w:t>Konocti</w:t>
      </w:r>
      <w:proofErr w:type="spellEnd"/>
      <w:r w:rsidR="003F162D" w:rsidRPr="001F52A8">
        <w:rPr>
          <w:rFonts w:ascii="Goudy Old Style" w:hAnsi="Goudy Old Style"/>
          <w:sz w:val="22"/>
          <w:szCs w:val="22"/>
        </w:rPr>
        <w:t xml:space="preserve"> volcano </w:t>
      </w:r>
      <w:r w:rsidR="0016719F" w:rsidRPr="001F52A8">
        <w:rPr>
          <w:rFonts w:ascii="Goudy Old Style" w:hAnsi="Goudy Old Style"/>
          <w:sz w:val="22"/>
          <w:szCs w:val="22"/>
        </w:rPr>
        <w:t xml:space="preserve">that stands guard over </w:t>
      </w:r>
      <w:r w:rsidR="00EF5B8B">
        <w:rPr>
          <w:rFonts w:ascii="Goudy Old Style" w:hAnsi="Goudy Old Style"/>
          <w:sz w:val="22"/>
          <w:szCs w:val="22"/>
        </w:rPr>
        <w:t>our vineyard</w:t>
      </w:r>
      <w:r w:rsidR="004B7E21">
        <w:rPr>
          <w:rFonts w:ascii="Goudy Old Style" w:hAnsi="Goudy Old Style"/>
          <w:sz w:val="22"/>
          <w:szCs w:val="22"/>
        </w:rPr>
        <w:t>.</w:t>
      </w:r>
      <w:r w:rsidR="003F162D">
        <w:rPr>
          <w:sz w:val="28"/>
          <w:szCs w:val="28"/>
        </w:rPr>
        <w:t xml:space="preserve"> </w:t>
      </w:r>
    </w:p>
    <w:p w14:paraId="28B5CA78" w14:textId="76BD7FA3" w:rsidR="000B016A" w:rsidRPr="00CB508E" w:rsidRDefault="000B016A" w:rsidP="00794A10">
      <w:pPr>
        <w:rPr>
          <w:rFonts w:ascii="Goudy Old Style" w:hAnsi="Goudy Old Style"/>
          <w:sz w:val="22"/>
          <w:szCs w:val="22"/>
        </w:rPr>
      </w:pPr>
    </w:p>
    <w:p w14:paraId="61251A22" w14:textId="58888CB3" w:rsidR="000B016A" w:rsidRDefault="000B016A" w:rsidP="00794A10">
      <w:pPr>
        <w:rPr>
          <w:rFonts w:ascii="Goudy Old Style" w:hAnsi="Goudy Old Style"/>
        </w:rPr>
      </w:pPr>
    </w:p>
    <w:p w14:paraId="098A9037" w14:textId="04A15BBE" w:rsidR="004B3876" w:rsidRDefault="00F31208" w:rsidP="00794A10">
      <w:pPr>
        <w:rPr>
          <w:rFonts w:ascii="Goudy Old Style" w:hAnsi="Goudy Old Style"/>
        </w:rPr>
      </w:pPr>
      <w:r>
        <w:rPr>
          <w:rFonts w:ascii="Goudy Old Style" w:hAnsi="Goudy Old Style"/>
          <w:noProof/>
        </w:rPr>
        <w:drawing>
          <wp:inline distT="0" distB="0" distL="0" distR="0" wp14:anchorId="3D4945FD" wp14:editId="47C1493C">
            <wp:extent cx="1819923" cy="1828804"/>
            <wp:effectExtent l="0" t="0" r="0" b="0"/>
            <wp:docPr id="1" name="Picture 1"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ook&#10;&#10;Description automatically generated"/>
                    <pic:cNvPicPr/>
                  </pic:nvPicPr>
                  <pic:blipFill>
                    <a:blip r:embed="rId6">
                      <a:alphaModFix amt="85000"/>
                    </a:blip>
                    <a:stretch>
                      <a:fillRect/>
                    </a:stretch>
                  </pic:blipFill>
                  <pic:spPr>
                    <a:xfrm>
                      <a:off x="0" y="0"/>
                      <a:ext cx="1827432" cy="1836350"/>
                    </a:xfrm>
                    <a:prstGeom prst="rect">
                      <a:avLst/>
                    </a:prstGeom>
                  </pic:spPr>
                </pic:pic>
              </a:graphicData>
            </a:graphic>
          </wp:inline>
        </w:drawing>
      </w:r>
    </w:p>
    <w:p w14:paraId="2A24897D" w14:textId="77777777" w:rsidR="00316703" w:rsidRDefault="00316703" w:rsidP="00F31208">
      <w:pPr>
        <w:rPr>
          <w:rFonts w:ascii="Goudy Old Style" w:hAnsi="Goudy Old Style"/>
        </w:rPr>
      </w:pPr>
    </w:p>
    <w:p w14:paraId="56BB480A" w14:textId="73E5F8D9" w:rsidR="00316703" w:rsidRPr="00316703" w:rsidRDefault="0042402E" w:rsidP="00277276">
      <w:pPr>
        <w:jc w:val="center"/>
        <w:rPr>
          <w:rFonts w:ascii="Goudy Old Style" w:hAnsi="Goudy Old Style"/>
          <w:b/>
          <w:sz w:val="28"/>
          <w:szCs w:val="28"/>
        </w:rPr>
      </w:pPr>
      <w:r>
        <w:rPr>
          <w:rFonts w:ascii="Goudy Old Style" w:hAnsi="Goudy Old Style"/>
          <w:b/>
          <w:sz w:val="28"/>
          <w:szCs w:val="28"/>
        </w:rPr>
        <w:t xml:space="preserve">Grenache </w:t>
      </w:r>
    </w:p>
    <w:p w14:paraId="042243F4" w14:textId="77777777" w:rsidR="00F31208" w:rsidRDefault="00F31208" w:rsidP="00277276">
      <w:pPr>
        <w:jc w:val="center"/>
        <w:rPr>
          <w:rFonts w:ascii="Goudy Old Style" w:hAnsi="Goudy Old Style"/>
        </w:rPr>
      </w:pPr>
    </w:p>
    <w:p w14:paraId="531D726F" w14:textId="56548940" w:rsidR="005F48FA" w:rsidRDefault="00371093" w:rsidP="00277276">
      <w:pPr>
        <w:jc w:val="center"/>
        <w:rPr>
          <w:rFonts w:ascii="Goudy Old Style" w:hAnsi="Goudy Old Style"/>
        </w:rPr>
      </w:pPr>
      <w:r>
        <w:rPr>
          <w:rFonts w:ascii="Goudy Old Style" w:hAnsi="Goudy Old Style"/>
        </w:rPr>
        <w:t>95</w:t>
      </w:r>
      <w:r w:rsidR="00B070A5">
        <w:rPr>
          <w:rFonts w:ascii="Goudy Old Style" w:hAnsi="Goudy Old Style"/>
        </w:rPr>
        <w:t>% Grenache</w:t>
      </w:r>
    </w:p>
    <w:p w14:paraId="240B4A4E" w14:textId="45714857" w:rsidR="00B070A5" w:rsidRDefault="00371093" w:rsidP="00371093">
      <w:pPr>
        <w:jc w:val="center"/>
        <w:rPr>
          <w:rFonts w:ascii="Goudy Old Style" w:hAnsi="Goudy Old Style"/>
        </w:rPr>
      </w:pPr>
      <w:r>
        <w:rPr>
          <w:rFonts w:ascii="Goudy Old Style" w:hAnsi="Goudy Old Style"/>
        </w:rPr>
        <w:t>5% Sangiovese</w:t>
      </w:r>
    </w:p>
    <w:p w14:paraId="25F1078D" w14:textId="007C97E8" w:rsidR="00371093" w:rsidRDefault="00371093" w:rsidP="00371093">
      <w:pPr>
        <w:jc w:val="center"/>
        <w:rPr>
          <w:rFonts w:ascii="Goudy Old Style" w:hAnsi="Goudy Old Style"/>
        </w:rPr>
      </w:pPr>
      <w:r>
        <w:rPr>
          <w:rFonts w:ascii="Goudy Old Style" w:hAnsi="Goudy Old Style"/>
        </w:rPr>
        <w:t>2</w:t>
      </w:r>
      <w:r w:rsidR="006713F1">
        <w:rPr>
          <w:rFonts w:ascii="Goudy Old Style" w:hAnsi="Goudy Old Style"/>
        </w:rPr>
        <w:t>0</w:t>
      </w:r>
      <w:r>
        <w:rPr>
          <w:rFonts w:ascii="Goudy Old Style" w:hAnsi="Goudy Old Style"/>
        </w:rPr>
        <w:t>% whole cluster</w:t>
      </w:r>
    </w:p>
    <w:p w14:paraId="11EC7ABC" w14:textId="77777777" w:rsidR="00371093" w:rsidRDefault="00371093" w:rsidP="00371093">
      <w:pPr>
        <w:jc w:val="center"/>
        <w:rPr>
          <w:rFonts w:ascii="Goudy Old Style" w:hAnsi="Goudy Old Style"/>
        </w:rPr>
      </w:pPr>
    </w:p>
    <w:p w14:paraId="6DEC4E48" w14:textId="61EDFC63" w:rsidR="00DC2441" w:rsidRDefault="004114BE" w:rsidP="00277276">
      <w:pPr>
        <w:jc w:val="center"/>
        <w:rPr>
          <w:rFonts w:ascii="Goudy Old Style" w:hAnsi="Goudy Old Style"/>
        </w:rPr>
      </w:pPr>
      <w:r>
        <w:rPr>
          <w:rFonts w:ascii="Goudy Old Style" w:hAnsi="Goudy Old Style"/>
        </w:rPr>
        <w:t xml:space="preserve">Yield: </w:t>
      </w:r>
      <w:r w:rsidR="00371093">
        <w:rPr>
          <w:rFonts w:ascii="Goudy Old Style" w:hAnsi="Goudy Old Style"/>
        </w:rPr>
        <w:t>4</w:t>
      </w:r>
      <w:r w:rsidR="00DC2441">
        <w:rPr>
          <w:rFonts w:ascii="Goudy Old Style" w:hAnsi="Goudy Old Style"/>
        </w:rPr>
        <w:t xml:space="preserve"> tons per acre</w:t>
      </w:r>
    </w:p>
    <w:p w14:paraId="1D83FFFE" w14:textId="77777777" w:rsidR="00DC2441" w:rsidRDefault="00DC2441" w:rsidP="00277276">
      <w:pPr>
        <w:jc w:val="center"/>
        <w:rPr>
          <w:rFonts w:ascii="Goudy Old Style" w:hAnsi="Goudy Old Style"/>
        </w:rPr>
      </w:pPr>
    </w:p>
    <w:p w14:paraId="6C007309" w14:textId="3957AF1F" w:rsidR="00316703" w:rsidRDefault="004B3876" w:rsidP="00277276">
      <w:pPr>
        <w:jc w:val="center"/>
        <w:rPr>
          <w:rFonts w:ascii="Goudy Old Style" w:hAnsi="Goudy Old Style"/>
        </w:rPr>
      </w:pPr>
      <w:r>
        <w:rPr>
          <w:rFonts w:ascii="Goudy Old Style" w:hAnsi="Goudy Old Style"/>
        </w:rPr>
        <w:t>3</w:t>
      </w:r>
      <w:r w:rsidR="00DC57A6">
        <w:rPr>
          <w:rFonts w:ascii="Goudy Old Style" w:hAnsi="Goudy Old Style"/>
        </w:rPr>
        <w:t xml:space="preserve"> neutral 225l</w:t>
      </w:r>
      <w:r w:rsidR="00316703">
        <w:rPr>
          <w:rFonts w:ascii="Goudy Old Style" w:hAnsi="Goudy Old Style"/>
        </w:rPr>
        <w:t xml:space="preserve"> barrel</w:t>
      </w:r>
      <w:r w:rsidR="000A20AE">
        <w:rPr>
          <w:rFonts w:ascii="Goudy Old Style" w:hAnsi="Goudy Old Style"/>
        </w:rPr>
        <w:t xml:space="preserve">s </w:t>
      </w:r>
      <w:r w:rsidR="00DC2441">
        <w:rPr>
          <w:rFonts w:ascii="Goudy Old Style" w:hAnsi="Goudy Old Style"/>
        </w:rPr>
        <w:t xml:space="preserve">used </w:t>
      </w:r>
      <w:r w:rsidR="004B7E21">
        <w:rPr>
          <w:rFonts w:ascii="Goudy Old Style" w:hAnsi="Goudy Old Style"/>
        </w:rPr>
        <w:t>for aging</w:t>
      </w:r>
    </w:p>
    <w:p w14:paraId="684A1036" w14:textId="77777777" w:rsidR="004D39B8" w:rsidRDefault="004D39B8" w:rsidP="00277276">
      <w:pPr>
        <w:jc w:val="center"/>
        <w:rPr>
          <w:rFonts w:ascii="Goudy Old Style" w:hAnsi="Goudy Old Style"/>
        </w:rPr>
      </w:pPr>
    </w:p>
    <w:p w14:paraId="7C5CCFD7" w14:textId="77777777" w:rsidR="00EA6DCA" w:rsidRDefault="00EA6DCA" w:rsidP="00277276">
      <w:pPr>
        <w:jc w:val="center"/>
        <w:rPr>
          <w:rFonts w:ascii="Goudy Old Style" w:hAnsi="Goudy Old Style"/>
        </w:rPr>
      </w:pPr>
      <w:r>
        <w:rPr>
          <w:rFonts w:ascii="Goudy Old Style" w:hAnsi="Goudy Old Style"/>
        </w:rPr>
        <w:t>No racking</w:t>
      </w:r>
      <w:r w:rsidR="004D39B8">
        <w:rPr>
          <w:rFonts w:ascii="Goudy Old Style" w:hAnsi="Goudy Old Style"/>
        </w:rPr>
        <w:t xml:space="preserve"> until bottling</w:t>
      </w:r>
    </w:p>
    <w:p w14:paraId="0F9E5E59" w14:textId="77777777" w:rsidR="000A20AE" w:rsidRDefault="000A20AE" w:rsidP="00277276">
      <w:pPr>
        <w:jc w:val="center"/>
        <w:rPr>
          <w:rFonts w:ascii="Goudy Old Style" w:hAnsi="Goudy Old Style"/>
        </w:rPr>
      </w:pPr>
    </w:p>
    <w:p w14:paraId="49963DE5" w14:textId="77777777" w:rsidR="00DC2441" w:rsidRDefault="00DC2441" w:rsidP="00277276">
      <w:pPr>
        <w:jc w:val="center"/>
        <w:rPr>
          <w:rFonts w:ascii="Goudy Old Style" w:hAnsi="Goudy Old Style"/>
        </w:rPr>
      </w:pPr>
      <w:proofErr w:type="spellStart"/>
      <w:r>
        <w:rPr>
          <w:rFonts w:ascii="Goudy Old Style" w:hAnsi="Goudy Old Style"/>
        </w:rPr>
        <w:t>unfined</w:t>
      </w:r>
      <w:proofErr w:type="spellEnd"/>
      <w:r>
        <w:rPr>
          <w:rFonts w:ascii="Goudy Old Style" w:hAnsi="Goudy Old Style"/>
        </w:rPr>
        <w:t>, unfiltered</w:t>
      </w:r>
    </w:p>
    <w:p w14:paraId="23D1518F" w14:textId="77777777" w:rsidR="00DC2441" w:rsidRDefault="00DC2441" w:rsidP="00277276">
      <w:pPr>
        <w:jc w:val="center"/>
        <w:rPr>
          <w:rFonts w:ascii="Goudy Old Style" w:hAnsi="Goudy Old Style"/>
        </w:rPr>
      </w:pPr>
    </w:p>
    <w:p w14:paraId="3032ACD9" w14:textId="5E7BCFBB" w:rsidR="000A20AE" w:rsidRDefault="004114BE" w:rsidP="00277276">
      <w:pPr>
        <w:jc w:val="center"/>
        <w:rPr>
          <w:rFonts w:ascii="Goudy Old Style" w:hAnsi="Goudy Old Style"/>
        </w:rPr>
      </w:pPr>
      <w:r>
        <w:rPr>
          <w:rFonts w:ascii="Goudy Old Style" w:hAnsi="Goudy Old Style"/>
        </w:rPr>
        <w:t>pH 3.8</w:t>
      </w:r>
      <w:r w:rsidR="008E09A9">
        <w:rPr>
          <w:rFonts w:ascii="Goudy Old Style" w:hAnsi="Goudy Old Style"/>
        </w:rPr>
        <w:t>9</w:t>
      </w:r>
    </w:p>
    <w:p w14:paraId="231DC8C4" w14:textId="16673AC6" w:rsidR="000A20AE" w:rsidRDefault="004114BE" w:rsidP="00277276">
      <w:pPr>
        <w:jc w:val="center"/>
        <w:rPr>
          <w:rFonts w:ascii="Goudy Old Style" w:hAnsi="Goudy Old Style"/>
        </w:rPr>
      </w:pPr>
      <w:r>
        <w:rPr>
          <w:rFonts w:ascii="Goudy Old Style" w:hAnsi="Goudy Old Style"/>
        </w:rPr>
        <w:t>TA 5.6</w:t>
      </w:r>
      <w:r w:rsidR="000A20AE">
        <w:rPr>
          <w:rFonts w:ascii="Goudy Old Style" w:hAnsi="Goudy Old Style"/>
        </w:rPr>
        <w:t>gm/l</w:t>
      </w:r>
    </w:p>
    <w:p w14:paraId="48ABC911" w14:textId="2F6966F2" w:rsidR="000A20AE" w:rsidRDefault="004114BE" w:rsidP="00277276">
      <w:pPr>
        <w:jc w:val="center"/>
        <w:rPr>
          <w:rFonts w:ascii="Goudy Old Style" w:hAnsi="Goudy Old Style"/>
        </w:rPr>
      </w:pPr>
      <w:r>
        <w:rPr>
          <w:rFonts w:ascii="Goudy Old Style" w:hAnsi="Goudy Old Style"/>
        </w:rPr>
        <w:t>14.</w:t>
      </w:r>
      <w:r w:rsidR="00371093">
        <w:rPr>
          <w:rFonts w:ascii="Goudy Old Style" w:hAnsi="Goudy Old Style"/>
        </w:rPr>
        <w:t>3</w:t>
      </w:r>
      <w:r w:rsidR="00E65BCE">
        <w:rPr>
          <w:rFonts w:ascii="Goudy Old Style" w:hAnsi="Goudy Old Style"/>
        </w:rPr>
        <w:t>%</w:t>
      </w:r>
      <w:r w:rsidR="000A20AE">
        <w:rPr>
          <w:rFonts w:ascii="Goudy Old Style" w:hAnsi="Goudy Old Style"/>
        </w:rPr>
        <w:t xml:space="preserve"> ab</w:t>
      </w:r>
      <w:r w:rsidR="00E65BCE">
        <w:rPr>
          <w:rFonts w:ascii="Goudy Old Style" w:hAnsi="Goudy Old Style"/>
        </w:rPr>
        <w:t>v</w:t>
      </w:r>
    </w:p>
    <w:p w14:paraId="014D5E0E" w14:textId="77777777" w:rsidR="00E65BCE" w:rsidRDefault="00E65BCE" w:rsidP="00277276">
      <w:pPr>
        <w:jc w:val="center"/>
        <w:rPr>
          <w:rFonts w:ascii="Goudy Old Style" w:hAnsi="Goudy Old Style"/>
        </w:rPr>
      </w:pPr>
    </w:p>
    <w:p w14:paraId="101E0080" w14:textId="1EE8487A" w:rsidR="00E65BCE" w:rsidRDefault="004B3876" w:rsidP="00277276">
      <w:pPr>
        <w:jc w:val="center"/>
        <w:rPr>
          <w:rFonts w:ascii="Goudy Old Style" w:hAnsi="Goudy Old Style"/>
        </w:rPr>
      </w:pPr>
      <w:r>
        <w:rPr>
          <w:rFonts w:ascii="Goudy Old Style" w:hAnsi="Goudy Old Style"/>
        </w:rPr>
        <w:t>72</w:t>
      </w:r>
      <w:r w:rsidR="00E65BCE">
        <w:rPr>
          <w:rFonts w:ascii="Goudy Old Style" w:hAnsi="Goudy Old Style"/>
        </w:rPr>
        <w:t xml:space="preserve"> cases produced</w:t>
      </w:r>
    </w:p>
    <w:p w14:paraId="6A05F7EE" w14:textId="77777777" w:rsidR="00E65BCE" w:rsidRDefault="00E65BCE" w:rsidP="00277276">
      <w:pPr>
        <w:jc w:val="center"/>
        <w:rPr>
          <w:rFonts w:ascii="Goudy Old Style" w:hAnsi="Goudy Old Style"/>
        </w:rPr>
      </w:pPr>
    </w:p>
    <w:p w14:paraId="02054B1B" w14:textId="77777777" w:rsidR="00E65BCE" w:rsidRDefault="00E65BCE" w:rsidP="00277276">
      <w:pPr>
        <w:jc w:val="center"/>
        <w:rPr>
          <w:rFonts w:ascii="Goudy Old Style" w:hAnsi="Goudy Old Style"/>
        </w:rPr>
      </w:pPr>
      <w:r>
        <w:rPr>
          <w:rFonts w:ascii="Goudy Old Style" w:hAnsi="Goudy Old Style"/>
        </w:rPr>
        <w:t>Hand bottled</w:t>
      </w:r>
      <w:r w:rsidR="00DC2441">
        <w:rPr>
          <w:rFonts w:ascii="Goudy Old Style" w:hAnsi="Goudy Old Style"/>
        </w:rPr>
        <w:t xml:space="preserve"> on site</w:t>
      </w:r>
    </w:p>
    <w:p w14:paraId="201EFA51" w14:textId="45F35D2D" w:rsidR="00E65BCE" w:rsidRDefault="00E65BCE" w:rsidP="00277276">
      <w:pPr>
        <w:jc w:val="center"/>
        <w:rPr>
          <w:rFonts w:ascii="Goudy Old Style" w:hAnsi="Goudy Old Style"/>
        </w:rPr>
      </w:pPr>
    </w:p>
    <w:p w14:paraId="244A5FEB" w14:textId="544E6DC5" w:rsidR="006713F1" w:rsidRDefault="006713F1" w:rsidP="00277276">
      <w:pPr>
        <w:jc w:val="center"/>
        <w:rPr>
          <w:rFonts w:ascii="Goudy Old Style" w:hAnsi="Goudy Old Style"/>
        </w:rPr>
      </w:pPr>
    </w:p>
    <w:p w14:paraId="5FD60FA2" w14:textId="7402F643" w:rsidR="006713F1" w:rsidRDefault="006713F1" w:rsidP="00277276">
      <w:pPr>
        <w:jc w:val="center"/>
        <w:rPr>
          <w:rFonts w:ascii="Goudy Old Style" w:hAnsi="Goudy Old Style"/>
        </w:rPr>
      </w:pPr>
      <w:r>
        <w:rPr>
          <w:rFonts w:ascii="Goudy Old Style" w:hAnsi="Goudy Old Style"/>
        </w:rPr>
        <w:t>SRP $35</w:t>
      </w:r>
    </w:p>
    <w:p w14:paraId="5F75AF0C" w14:textId="77777777" w:rsidR="00E65BCE" w:rsidRPr="00CA4C94" w:rsidRDefault="00E65BCE" w:rsidP="00277276">
      <w:pPr>
        <w:jc w:val="center"/>
        <w:rPr>
          <w:rFonts w:ascii="Goudy Old Style" w:hAnsi="Goudy Old Style"/>
        </w:rPr>
      </w:pPr>
    </w:p>
    <w:sectPr w:rsidR="00E65BCE" w:rsidRPr="00CA4C94" w:rsidSect="00EA1A71">
      <w:footerReference w:type="default" r:id="rId7"/>
      <w:pgSz w:w="12240" w:h="15840"/>
      <w:pgMar w:top="1440" w:right="1584" w:bottom="1440" w:left="1584" w:header="720" w:footer="1008" w:gutter="0"/>
      <w:cols w:num="2" w:space="864" w:equalWidth="0">
        <w:col w:w="5544" w:space="864"/>
        <w:col w:w="266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9D58D" w14:textId="77777777" w:rsidR="005A08AD" w:rsidRDefault="005A08AD" w:rsidP="006E1390">
      <w:r>
        <w:separator/>
      </w:r>
    </w:p>
  </w:endnote>
  <w:endnote w:type="continuationSeparator" w:id="0">
    <w:p w14:paraId="5C02B84A" w14:textId="77777777" w:rsidR="005A08AD" w:rsidRDefault="005A08AD" w:rsidP="006E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Goudy Old Style">
    <w:panose1 w:val="02020502050305020303"/>
    <w:charset w:val="4D"/>
    <w:family w:val="roman"/>
    <w:pitch w:val="variable"/>
    <w:sig w:usb0="00000003" w:usb1="00000000" w:usb2="00000000" w:usb3="00000000" w:csb0="00000001" w:csb1="00000000"/>
  </w:font>
  <w:font w:name="Wingdings">
    <w:panose1 w:val="05000000000000000000"/>
    <w:charset w:val="02"/>
    <w:family w:val="decorative"/>
    <w:pitch w:val="variable"/>
    <w:sig w:usb0="00000003" w:usb1="1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F7AE6" w14:textId="77777777" w:rsidR="00A971DD" w:rsidRDefault="00A971DD" w:rsidP="006E1390">
    <w:pPr>
      <w:pStyle w:val="Footer"/>
      <w:jc w:val="center"/>
    </w:pPr>
    <w:r>
      <w:rPr>
        <w:noProof/>
      </w:rPr>
      <w:drawing>
        <wp:inline distT="0" distB="0" distL="0" distR="0" wp14:anchorId="115066C8" wp14:editId="5483D328">
          <wp:extent cx="1920240" cy="517666"/>
          <wp:effectExtent l="0" t="0" r="1016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logo_stack (2).png"/>
                  <pic:cNvPicPr/>
                </pic:nvPicPr>
                <pic:blipFill>
                  <a:blip r:embed="rId1">
                    <a:extLst>
                      <a:ext uri="{28A0092B-C50C-407E-A947-70E740481C1C}">
                        <a14:useLocalDpi xmlns:a14="http://schemas.microsoft.com/office/drawing/2010/main" val="0"/>
                      </a:ext>
                    </a:extLst>
                  </a:blip>
                  <a:stretch>
                    <a:fillRect/>
                  </a:stretch>
                </pic:blipFill>
                <pic:spPr>
                  <a:xfrm>
                    <a:off x="0" y="0"/>
                    <a:ext cx="1921631" cy="518041"/>
                  </a:xfrm>
                  <a:prstGeom prst="rect">
                    <a:avLst/>
                  </a:prstGeom>
                </pic:spPr>
              </pic:pic>
            </a:graphicData>
          </a:graphic>
        </wp:inline>
      </w:drawing>
    </w:r>
  </w:p>
  <w:p w14:paraId="07DAB1B5" w14:textId="77777777" w:rsidR="00A971DD" w:rsidRDefault="00A971DD" w:rsidP="006E1390">
    <w:pPr>
      <w:pStyle w:val="Footer"/>
      <w:jc w:val="center"/>
    </w:pPr>
  </w:p>
  <w:p w14:paraId="6BE032CF" w14:textId="48C028A9" w:rsidR="00A971DD" w:rsidRPr="00487001" w:rsidRDefault="004B3876" w:rsidP="006E1390">
    <w:pPr>
      <w:pStyle w:val="Footer"/>
      <w:jc w:val="center"/>
      <w:rPr>
        <w:sz w:val="20"/>
        <w:szCs w:val="20"/>
      </w:rPr>
    </w:pPr>
    <w:proofErr w:type="gramStart"/>
    <w:r>
      <w:rPr>
        <w:sz w:val="20"/>
        <w:szCs w:val="20"/>
      </w:rPr>
      <w:t>info</w:t>
    </w:r>
    <w:r w:rsidR="00A971DD" w:rsidRPr="00487001">
      <w:rPr>
        <w:sz w:val="20"/>
        <w:szCs w:val="20"/>
      </w:rPr>
      <w:t>@prima-materia.co</w:t>
    </w:r>
    <w:r>
      <w:rPr>
        <w:sz w:val="20"/>
        <w:szCs w:val="20"/>
      </w:rPr>
      <w:t>m</w:t>
    </w:r>
    <w:r w:rsidR="00A971DD" w:rsidRPr="00487001">
      <w:rPr>
        <w:sz w:val="20"/>
        <w:szCs w:val="20"/>
      </w:rPr>
      <w:t xml:space="preserve">  </w:t>
    </w:r>
    <w:r w:rsidR="00A971DD" w:rsidRPr="00487001">
      <w:rPr>
        <w:rFonts w:ascii="Wingdings" w:hAnsi="Wingdings"/>
        <w:sz w:val="20"/>
        <w:szCs w:val="20"/>
      </w:rPr>
      <w:t></w:t>
    </w:r>
    <w:proofErr w:type="gramEnd"/>
    <w:r w:rsidR="00A971DD" w:rsidRPr="00487001">
      <w:rPr>
        <w:sz w:val="20"/>
        <w:szCs w:val="20"/>
      </w:rPr>
      <w:t xml:space="preserve">  www.prima-materia.co</w:t>
    </w:r>
    <w:r>
      <w:rPr>
        <w:sz w:val="20"/>
        <w:szCs w:val="20"/>
      </w:rPr>
      <w:t>m</w:t>
    </w:r>
    <w:r w:rsidR="00A971DD" w:rsidRPr="00487001">
      <w:rPr>
        <w:sz w:val="20"/>
        <w:szCs w:val="20"/>
      </w:rPr>
      <w:t xml:space="preserve">  </w:t>
    </w:r>
    <w:r w:rsidR="00A971DD" w:rsidRPr="00487001">
      <w:rPr>
        <w:rFonts w:ascii="Wingdings" w:hAnsi="Wingdings"/>
        <w:sz w:val="20"/>
        <w:szCs w:val="20"/>
      </w:rPr>
      <w:t></w:t>
    </w:r>
    <w:r w:rsidR="00A971DD" w:rsidRPr="00487001">
      <w:rPr>
        <w:rFonts w:ascii="Wingdings" w:hAnsi="Wingdings"/>
        <w:sz w:val="20"/>
        <w:szCs w:val="20"/>
      </w:rPr>
      <w:t></w:t>
    </w:r>
    <w:r>
      <w:rPr>
        <w:sz w:val="20"/>
        <w:szCs w:val="20"/>
      </w:rPr>
      <w:t>707</w:t>
    </w:r>
    <w:r w:rsidR="00A971DD" w:rsidRPr="00487001">
      <w:rPr>
        <w:sz w:val="20"/>
        <w:szCs w:val="20"/>
      </w:rPr>
      <w:t>.</w:t>
    </w:r>
    <w:r w:rsidR="00A07088">
      <w:rPr>
        <w:sz w:val="20"/>
        <w:szCs w:val="20"/>
      </w:rPr>
      <w:t>391.0492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EA688" w14:textId="77777777" w:rsidR="005A08AD" w:rsidRDefault="005A08AD" w:rsidP="006E1390">
      <w:r>
        <w:separator/>
      </w:r>
    </w:p>
  </w:footnote>
  <w:footnote w:type="continuationSeparator" w:id="0">
    <w:p w14:paraId="148A0C9F" w14:textId="77777777" w:rsidR="005A08AD" w:rsidRDefault="005A08AD" w:rsidP="006E1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687A"/>
    <w:rsid w:val="00035C0F"/>
    <w:rsid w:val="0003605D"/>
    <w:rsid w:val="00046D31"/>
    <w:rsid w:val="0006615B"/>
    <w:rsid w:val="0007418E"/>
    <w:rsid w:val="000A20AE"/>
    <w:rsid w:val="000A5069"/>
    <w:rsid w:val="000B016A"/>
    <w:rsid w:val="000F35A0"/>
    <w:rsid w:val="00114812"/>
    <w:rsid w:val="00156265"/>
    <w:rsid w:val="0015687A"/>
    <w:rsid w:val="001636C2"/>
    <w:rsid w:val="0016719F"/>
    <w:rsid w:val="001C7744"/>
    <w:rsid w:val="001F52A8"/>
    <w:rsid w:val="0020206D"/>
    <w:rsid w:val="0020303D"/>
    <w:rsid w:val="002302DF"/>
    <w:rsid w:val="00260E01"/>
    <w:rsid w:val="00261503"/>
    <w:rsid w:val="00277276"/>
    <w:rsid w:val="00280342"/>
    <w:rsid w:val="002B0084"/>
    <w:rsid w:val="002F5EB0"/>
    <w:rsid w:val="00316703"/>
    <w:rsid w:val="00350776"/>
    <w:rsid w:val="00371093"/>
    <w:rsid w:val="00394F6E"/>
    <w:rsid w:val="003A097F"/>
    <w:rsid w:val="003B7D81"/>
    <w:rsid w:val="003C6CB7"/>
    <w:rsid w:val="003C7DE5"/>
    <w:rsid w:val="003E5503"/>
    <w:rsid w:val="003F162D"/>
    <w:rsid w:val="003F7A9C"/>
    <w:rsid w:val="004114BE"/>
    <w:rsid w:val="00414CE8"/>
    <w:rsid w:val="0042402E"/>
    <w:rsid w:val="00426354"/>
    <w:rsid w:val="00427041"/>
    <w:rsid w:val="0043647B"/>
    <w:rsid w:val="00466A96"/>
    <w:rsid w:val="00487001"/>
    <w:rsid w:val="004A2646"/>
    <w:rsid w:val="004A6EC8"/>
    <w:rsid w:val="004B3876"/>
    <w:rsid w:val="004B697A"/>
    <w:rsid w:val="004B6A6F"/>
    <w:rsid w:val="004B7E21"/>
    <w:rsid w:val="004D39B8"/>
    <w:rsid w:val="004E0AAC"/>
    <w:rsid w:val="004E1B55"/>
    <w:rsid w:val="004F06E4"/>
    <w:rsid w:val="00526152"/>
    <w:rsid w:val="00543726"/>
    <w:rsid w:val="00544FF6"/>
    <w:rsid w:val="00555810"/>
    <w:rsid w:val="0056247D"/>
    <w:rsid w:val="00574A1D"/>
    <w:rsid w:val="00586DF3"/>
    <w:rsid w:val="005A08AD"/>
    <w:rsid w:val="005A393F"/>
    <w:rsid w:val="005A595B"/>
    <w:rsid w:val="005B5DE1"/>
    <w:rsid w:val="005D1CF3"/>
    <w:rsid w:val="005E4092"/>
    <w:rsid w:val="005F48FA"/>
    <w:rsid w:val="00614821"/>
    <w:rsid w:val="00640CCC"/>
    <w:rsid w:val="00663475"/>
    <w:rsid w:val="006713F1"/>
    <w:rsid w:val="00674EBF"/>
    <w:rsid w:val="006A3978"/>
    <w:rsid w:val="006C1E80"/>
    <w:rsid w:val="006E1390"/>
    <w:rsid w:val="00704833"/>
    <w:rsid w:val="00794A10"/>
    <w:rsid w:val="007A768B"/>
    <w:rsid w:val="007D5907"/>
    <w:rsid w:val="00804D95"/>
    <w:rsid w:val="00834124"/>
    <w:rsid w:val="008405C8"/>
    <w:rsid w:val="00871419"/>
    <w:rsid w:val="008940DE"/>
    <w:rsid w:val="008B7252"/>
    <w:rsid w:val="008E09A9"/>
    <w:rsid w:val="008E719F"/>
    <w:rsid w:val="00926B6A"/>
    <w:rsid w:val="00952B5D"/>
    <w:rsid w:val="00956DE8"/>
    <w:rsid w:val="00966A2A"/>
    <w:rsid w:val="00982769"/>
    <w:rsid w:val="009913EA"/>
    <w:rsid w:val="00A05F6F"/>
    <w:rsid w:val="00A07088"/>
    <w:rsid w:val="00A5544E"/>
    <w:rsid w:val="00A971DD"/>
    <w:rsid w:val="00AC5BB0"/>
    <w:rsid w:val="00B070A5"/>
    <w:rsid w:val="00B33420"/>
    <w:rsid w:val="00B466A0"/>
    <w:rsid w:val="00B95EF2"/>
    <w:rsid w:val="00BD16D8"/>
    <w:rsid w:val="00BE32B3"/>
    <w:rsid w:val="00C226A6"/>
    <w:rsid w:val="00C94F7F"/>
    <w:rsid w:val="00CA4C94"/>
    <w:rsid w:val="00CB508E"/>
    <w:rsid w:val="00CC0134"/>
    <w:rsid w:val="00CE453A"/>
    <w:rsid w:val="00D21D53"/>
    <w:rsid w:val="00D307D9"/>
    <w:rsid w:val="00D46E89"/>
    <w:rsid w:val="00D64B17"/>
    <w:rsid w:val="00D73DC5"/>
    <w:rsid w:val="00DA6612"/>
    <w:rsid w:val="00DB6B13"/>
    <w:rsid w:val="00DC2441"/>
    <w:rsid w:val="00DC57A6"/>
    <w:rsid w:val="00DF2EC1"/>
    <w:rsid w:val="00E0669E"/>
    <w:rsid w:val="00E15411"/>
    <w:rsid w:val="00E414A9"/>
    <w:rsid w:val="00E65BCE"/>
    <w:rsid w:val="00E71255"/>
    <w:rsid w:val="00EA1A71"/>
    <w:rsid w:val="00EA6DCA"/>
    <w:rsid w:val="00EB0407"/>
    <w:rsid w:val="00EB2F5F"/>
    <w:rsid w:val="00EB3FD6"/>
    <w:rsid w:val="00EB5DF2"/>
    <w:rsid w:val="00EC5676"/>
    <w:rsid w:val="00EF5B8B"/>
    <w:rsid w:val="00F07EF3"/>
    <w:rsid w:val="00F31208"/>
    <w:rsid w:val="00F35405"/>
    <w:rsid w:val="00F41363"/>
    <w:rsid w:val="00F86086"/>
    <w:rsid w:val="00FB4F0F"/>
    <w:rsid w:val="00FF5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E8F30D"/>
  <w14:defaultImageDpi w14:val="300"/>
  <w15:docId w15:val="{CBD66603-B706-C04F-B9E9-719A6CFF0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390"/>
    <w:pPr>
      <w:tabs>
        <w:tab w:val="center" w:pos="4320"/>
        <w:tab w:val="right" w:pos="8640"/>
      </w:tabs>
    </w:pPr>
  </w:style>
  <w:style w:type="character" w:customStyle="1" w:styleId="HeaderChar">
    <w:name w:val="Header Char"/>
    <w:basedOn w:val="DefaultParagraphFont"/>
    <w:link w:val="Header"/>
    <w:uiPriority w:val="99"/>
    <w:rsid w:val="006E1390"/>
  </w:style>
  <w:style w:type="paragraph" w:styleId="Footer">
    <w:name w:val="footer"/>
    <w:basedOn w:val="Normal"/>
    <w:link w:val="FooterChar"/>
    <w:uiPriority w:val="99"/>
    <w:unhideWhenUsed/>
    <w:rsid w:val="006E1390"/>
    <w:pPr>
      <w:tabs>
        <w:tab w:val="center" w:pos="4320"/>
        <w:tab w:val="right" w:pos="8640"/>
      </w:tabs>
    </w:pPr>
  </w:style>
  <w:style w:type="character" w:customStyle="1" w:styleId="FooterChar">
    <w:name w:val="Footer Char"/>
    <w:basedOn w:val="DefaultParagraphFont"/>
    <w:link w:val="Footer"/>
    <w:uiPriority w:val="99"/>
    <w:rsid w:val="006E1390"/>
  </w:style>
  <w:style w:type="paragraph" w:styleId="BalloonText">
    <w:name w:val="Balloon Text"/>
    <w:basedOn w:val="Normal"/>
    <w:link w:val="BalloonTextChar"/>
    <w:uiPriority w:val="99"/>
    <w:semiHidden/>
    <w:unhideWhenUsed/>
    <w:rsid w:val="006E13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1390"/>
    <w:rPr>
      <w:rFonts w:ascii="Lucida Grande" w:hAnsi="Lucida Grande" w:cs="Lucida Grande"/>
      <w:sz w:val="18"/>
      <w:szCs w:val="18"/>
    </w:rPr>
  </w:style>
  <w:style w:type="character" w:styleId="Hyperlink">
    <w:name w:val="Hyperlink"/>
    <w:basedOn w:val="DefaultParagraphFont"/>
    <w:uiPriority w:val="99"/>
    <w:unhideWhenUsed/>
    <w:rsid w:val="00EC56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1409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Vintage Berkeley, LLC</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Werther</dc:creator>
  <cp:keywords/>
  <dc:description/>
  <cp:lastModifiedBy>pietro buttitta</cp:lastModifiedBy>
  <cp:revision>15</cp:revision>
  <cp:lastPrinted>2020-12-02T04:59:00Z</cp:lastPrinted>
  <dcterms:created xsi:type="dcterms:W3CDTF">2017-10-16T22:26:00Z</dcterms:created>
  <dcterms:modified xsi:type="dcterms:W3CDTF">2020-12-28T03:43:00Z</dcterms:modified>
</cp:coreProperties>
</file>